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AF" w:rsidRDefault="005C65AF" w:rsidP="005C65AF">
      <w:pPr>
        <w:rPr>
          <w:sz w:val="26"/>
          <w:szCs w:val="26"/>
        </w:rPr>
      </w:pPr>
    </w:p>
    <w:p w:rsidR="005C65AF" w:rsidRDefault="006A2A59" w:rsidP="005C65A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58240" behindDoc="0" locked="1" layoutInCell="1" allowOverlap="0">
            <wp:simplePos x="0" y="0"/>
            <wp:positionH relativeFrom="column">
              <wp:posOffset>2889885</wp:posOffset>
            </wp:positionH>
            <wp:positionV relativeFrom="paragraph">
              <wp:posOffset>-645795</wp:posOffset>
            </wp:positionV>
            <wp:extent cx="6858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5AF" w:rsidRDefault="005C65AF" w:rsidP="005C65AF">
      <w:pPr>
        <w:jc w:val="right"/>
        <w:rPr>
          <w:sz w:val="26"/>
        </w:rPr>
      </w:pPr>
    </w:p>
    <w:p w:rsidR="005C65AF" w:rsidRDefault="005C65AF" w:rsidP="005C65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5C65AF" w:rsidRDefault="005C65AF" w:rsidP="005C65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ПРОХОРСКОГО СЕЛЬСКОГО ПОСЕЛЕНИЯ</w:t>
      </w:r>
    </w:p>
    <w:p w:rsidR="003C5CD4" w:rsidRDefault="003C5CD4" w:rsidP="005C65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</w:p>
    <w:p w:rsidR="003C5CD4" w:rsidRDefault="003C5CD4" w:rsidP="005C65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5C65AF" w:rsidRPr="0022221A" w:rsidRDefault="005C65AF" w:rsidP="005C65AF">
      <w:pPr>
        <w:jc w:val="center"/>
        <w:rPr>
          <w:bCs/>
          <w:sz w:val="26"/>
          <w:szCs w:val="26"/>
        </w:rPr>
      </w:pPr>
    </w:p>
    <w:p w:rsidR="0022221A" w:rsidRPr="0022221A" w:rsidRDefault="0022221A" w:rsidP="0022221A">
      <w:pPr>
        <w:jc w:val="center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ПОСТАНОВЛЕНИЕ</w:t>
      </w:r>
    </w:p>
    <w:p w:rsidR="0022221A" w:rsidRPr="0022221A" w:rsidRDefault="0022221A" w:rsidP="0022221A">
      <w:pPr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>13 июня 2017 года</w:t>
      </w:r>
      <w:r w:rsidRPr="0022221A">
        <w:rPr>
          <w:color w:val="494949"/>
          <w:sz w:val="26"/>
          <w:szCs w:val="26"/>
        </w:rPr>
        <w:t xml:space="preserve">                                                                                            </w:t>
      </w:r>
      <w:r>
        <w:rPr>
          <w:color w:val="494949"/>
          <w:sz w:val="26"/>
          <w:szCs w:val="26"/>
        </w:rPr>
        <w:t xml:space="preserve"> № 38-па</w:t>
      </w:r>
    </w:p>
    <w:p w:rsidR="0022221A" w:rsidRPr="0022221A" w:rsidRDefault="0022221A" w:rsidP="0022221A">
      <w:pPr>
        <w:rPr>
          <w:sz w:val="26"/>
          <w:szCs w:val="26"/>
        </w:rPr>
      </w:pPr>
    </w:p>
    <w:p w:rsidR="0022221A" w:rsidRPr="0022221A" w:rsidRDefault="00FD14D1" w:rsidP="00FD14D1">
      <w:pPr>
        <w:jc w:val="center"/>
        <w:rPr>
          <w:b/>
          <w:color w:val="494949"/>
          <w:sz w:val="26"/>
          <w:szCs w:val="26"/>
        </w:rPr>
      </w:pPr>
      <w:r>
        <w:rPr>
          <w:b/>
          <w:color w:val="494949"/>
          <w:sz w:val="26"/>
          <w:szCs w:val="26"/>
        </w:rPr>
        <w:t>Об утверждении Порядка определения видо</w:t>
      </w:r>
      <w:r w:rsidR="00105E5B">
        <w:rPr>
          <w:b/>
          <w:color w:val="494949"/>
          <w:sz w:val="26"/>
          <w:szCs w:val="26"/>
        </w:rPr>
        <w:t>в</w:t>
      </w:r>
      <w:bookmarkStart w:id="0" w:name="_GoBack"/>
      <w:bookmarkEnd w:id="0"/>
      <w:r>
        <w:rPr>
          <w:b/>
          <w:color w:val="494949"/>
          <w:sz w:val="26"/>
          <w:szCs w:val="26"/>
        </w:rPr>
        <w:t xml:space="preserve"> и перечней </w:t>
      </w:r>
      <w:r w:rsidR="0022221A" w:rsidRPr="0022221A">
        <w:rPr>
          <w:b/>
          <w:color w:val="494949"/>
          <w:sz w:val="26"/>
          <w:szCs w:val="26"/>
        </w:rPr>
        <w:t>особо ценного движимого имущества</w:t>
      </w:r>
      <w:r>
        <w:rPr>
          <w:b/>
          <w:color w:val="494949"/>
          <w:sz w:val="26"/>
          <w:szCs w:val="26"/>
        </w:rPr>
        <w:t xml:space="preserve"> </w:t>
      </w:r>
      <w:r w:rsidR="0022221A" w:rsidRPr="0022221A">
        <w:rPr>
          <w:b/>
          <w:color w:val="494949"/>
          <w:sz w:val="26"/>
          <w:szCs w:val="26"/>
        </w:rPr>
        <w:t>подведомственных учреждений</w:t>
      </w:r>
    </w:p>
    <w:p w:rsidR="0022221A" w:rsidRPr="0022221A" w:rsidRDefault="0022221A" w:rsidP="0022221A">
      <w:pPr>
        <w:rPr>
          <w:sz w:val="26"/>
          <w:szCs w:val="26"/>
        </w:rPr>
      </w:pPr>
    </w:p>
    <w:p w:rsidR="0022221A" w:rsidRDefault="0022221A" w:rsidP="00FD14D1">
      <w:pPr>
        <w:ind w:firstLine="708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В соответствии с 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изменениями, внесенными Федеральным законом от 27.07.2010 № 240-ФЗ), постановлением Правительства Российской Федерации от 26.07.2010 № 538 </w:t>
      </w:r>
      <w:r>
        <w:rPr>
          <w:color w:val="494949"/>
          <w:sz w:val="26"/>
          <w:szCs w:val="26"/>
        </w:rPr>
        <w:t>«</w:t>
      </w:r>
      <w:r w:rsidRPr="0022221A">
        <w:rPr>
          <w:color w:val="494949"/>
          <w:sz w:val="26"/>
          <w:szCs w:val="26"/>
        </w:rPr>
        <w:t>О порядке отнесения имущества автономного или бюджетного учреждения к категории особо ценного движимого имущества</w:t>
      </w:r>
      <w:r>
        <w:rPr>
          <w:color w:val="494949"/>
          <w:sz w:val="26"/>
          <w:szCs w:val="26"/>
        </w:rPr>
        <w:t>», на основании Устава администрация Прохорского сельского поселения</w:t>
      </w:r>
    </w:p>
    <w:p w:rsidR="003C5CD4" w:rsidRDefault="003C5CD4" w:rsidP="0022221A">
      <w:pPr>
        <w:ind w:firstLine="708"/>
        <w:rPr>
          <w:color w:val="494949"/>
          <w:sz w:val="26"/>
          <w:szCs w:val="26"/>
        </w:rPr>
      </w:pPr>
    </w:p>
    <w:p w:rsidR="0022221A" w:rsidRDefault="0022221A" w:rsidP="0022221A">
      <w:pPr>
        <w:rPr>
          <w:b/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 </w:t>
      </w:r>
      <w:r w:rsidRPr="0022221A">
        <w:rPr>
          <w:b/>
          <w:color w:val="494949"/>
          <w:sz w:val="26"/>
          <w:szCs w:val="26"/>
        </w:rPr>
        <w:t>ПОСТАНОВЛЯЕТ:</w:t>
      </w:r>
    </w:p>
    <w:p w:rsidR="003C5CD4" w:rsidRPr="0022221A" w:rsidRDefault="003C5CD4" w:rsidP="0022221A">
      <w:pPr>
        <w:rPr>
          <w:b/>
          <w:color w:val="494949"/>
          <w:sz w:val="26"/>
          <w:szCs w:val="26"/>
        </w:rPr>
      </w:pPr>
    </w:p>
    <w:p w:rsidR="0022221A" w:rsidRDefault="00FD14D1" w:rsidP="00FD14D1">
      <w:pPr>
        <w:jc w:val="both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 xml:space="preserve">         </w:t>
      </w:r>
      <w:r w:rsidR="0022221A" w:rsidRPr="0022221A">
        <w:rPr>
          <w:color w:val="494949"/>
          <w:sz w:val="26"/>
          <w:szCs w:val="26"/>
        </w:rPr>
        <w:t xml:space="preserve">1. Утвердить Порядок определения видов и перечней особо ценного движимого имущества </w:t>
      </w:r>
      <w:r w:rsidR="0022221A">
        <w:rPr>
          <w:color w:val="494949"/>
          <w:sz w:val="26"/>
          <w:szCs w:val="26"/>
        </w:rPr>
        <w:t xml:space="preserve">подведомственных </w:t>
      </w:r>
      <w:r w:rsidR="003C5CD4">
        <w:rPr>
          <w:color w:val="494949"/>
          <w:sz w:val="26"/>
          <w:szCs w:val="26"/>
        </w:rPr>
        <w:t>учреждений</w:t>
      </w:r>
      <w:r>
        <w:rPr>
          <w:color w:val="494949"/>
          <w:sz w:val="26"/>
          <w:szCs w:val="26"/>
        </w:rPr>
        <w:t xml:space="preserve"> </w:t>
      </w:r>
      <w:r w:rsidR="003C5CD4">
        <w:rPr>
          <w:color w:val="494949"/>
          <w:sz w:val="26"/>
          <w:szCs w:val="26"/>
        </w:rPr>
        <w:t>(</w:t>
      </w:r>
      <w:r w:rsidR="003C5CD4" w:rsidRPr="0022221A">
        <w:rPr>
          <w:color w:val="494949"/>
          <w:sz w:val="26"/>
          <w:szCs w:val="26"/>
        </w:rPr>
        <w:t>Прил</w:t>
      </w:r>
      <w:r>
        <w:rPr>
          <w:color w:val="494949"/>
          <w:sz w:val="26"/>
          <w:szCs w:val="26"/>
        </w:rPr>
        <w:t>ожение № 1</w:t>
      </w:r>
      <w:r w:rsidR="0022221A">
        <w:rPr>
          <w:color w:val="494949"/>
          <w:sz w:val="26"/>
          <w:szCs w:val="26"/>
        </w:rPr>
        <w:t>)</w:t>
      </w:r>
      <w:r w:rsidR="0022221A" w:rsidRPr="0022221A">
        <w:rPr>
          <w:color w:val="494949"/>
          <w:sz w:val="26"/>
          <w:szCs w:val="26"/>
        </w:rPr>
        <w:t>.</w:t>
      </w:r>
    </w:p>
    <w:p w:rsidR="00BD6DAC" w:rsidRPr="0022221A" w:rsidRDefault="00BD6DAC" w:rsidP="00FD14D1">
      <w:pPr>
        <w:jc w:val="both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 xml:space="preserve">         2. Опубликовать настоящее постановление в официальном печатном органе Прохорского сельского поселения – газете «Родное село» и на официальном сайте Прохорского сельского поселения в информационно-телекоммуникационной сети интернет.</w:t>
      </w:r>
    </w:p>
    <w:p w:rsidR="0022221A" w:rsidRDefault="00FD14D1" w:rsidP="00FD14D1">
      <w:pPr>
        <w:jc w:val="both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 xml:space="preserve">       </w:t>
      </w:r>
      <w:r w:rsidR="00BD6DAC">
        <w:rPr>
          <w:color w:val="494949"/>
          <w:sz w:val="26"/>
          <w:szCs w:val="26"/>
        </w:rPr>
        <w:t xml:space="preserve"> 3</w:t>
      </w:r>
      <w:r w:rsidR="0022221A" w:rsidRPr="0022221A">
        <w:rPr>
          <w:color w:val="494949"/>
          <w:sz w:val="26"/>
          <w:szCs w:val="26"/>
        </w:rPr>
        <w:t xml:space="preserve">. Настоящее постановление вступает в силу </w:t>
      </w:r>
      <w:r w:rsidR="003C5CD4" w:rsidRPr="0022221A">
        <w:rPr>
          <w:color w:val="494949"/>
          <w:sz w:val="26"/>
          <w:szCs w:val="26"/>
        </w:rPr>
        <w:t xml:space="preserve">с </w:t>
      </w:r>
      <w:r w:rsidR="003C5CD4">
        <w:rPr>
          <w:color w:val="494949"/>
          <w:sz w:val="26"/>
          <w:szCs w:val="26"/>
        </w:rPr>
        <w:t>момента официального опубл</w:t>
      </w:r>
      <w:r w:rsidR="00BD6DAC">
        <w:rPr>
          <w:color w:val="494949"/>
          <w:sz w:val="26"/>
          <w:szCs w:val="26"/>
        </w:rPr>
        <w:t>икования</w:t>
      </w:r>
      <w:r>
        <w:rPr>
          <w:color w:val="494949"/>
          <w:sz w:val="26"/>
          <w:szCs w:val="26"/>
        </w:rPr>
        <w:t>.</w:t>
      </w:r>
    </w:p>
    <w:p w:rsidR="003C5CD4" w:rsidRDefault="003C5CD4" w:rsidP="0022221A">
      <w:pPr>
        <w:rPr>
          <w:color w:val="494949"/>
          <w:sz w:val="26"/>
          <w:szCs w:val="26"/>
        </w:rPr>
      </w:pPr>
    </w:p>
    <w:p w:rsidR="003C5CD4" w:rsidRDefault="003C5CD4" w:rsidP="0022221A">
      <w:pPr>
        <w:rPr>
          <w:color w:val="494949"/>
          <w:sz w:val="26"/>
          <w:szCs w:val="26"/>
        </w:rPr>
      </w:pPr>
    </w:p>
    <w:p w:rsidR="003C5CD4" w:rsidRDefault="003C5CD4" w:rsidP="0022221A">
      <w:pPr>
        <w:rPr>
          <w:color w:val="494949"/>
          <w:sz w:val="26"/>
          <w:szCs w:val="26"/>
        </w:rPr>
      </w:pPr>
    </w:p>
    <w:p w:rsidR="003C5CD4" w:rsidRDefault="003C5CD4" w:rsidP="0022221A">
      <w:pPr>
        <w:rPr>
          <w:color w:val="494949"/>
          <w:sz w:val="26"/>
          <w:szCs w:val="26"/>
        </w:rPr>
      </w:pPr>
    </w:p>
    <w:p w:rsidR="003C5CD4" w:rsidRDefault="003C5CD4" w:rsidP="0022221A">
      <w:pPr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>Глава администрации</w:t>
      </w:r>
    </w:p>
    <w:p w:rsidR="003C5CD4" w:rsidRPr="0022221A" w:rsidRDefault="003C5CD4" w:rsidP="0022221A">
      <w:pPr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 xml:space="preserve">Прохорского сельского поселения </w:t>
      </w:r>
      <w:r>
        <w:rPr>
          <w:color w:val="494949"/>
          <w:sz w:val="26"/>
          <w:szCs w:val="26"/>
        </w:rPr>
        <w:tab/>
      </w:r>
      <w:r>
        <w:rPr>
          <w:color w:val="494949"/>
          <w:sz w:val="26"/>
          <w:szCs w:val="26"/>
        </w:rPr>
        <w:tab/>
      </w:r>
      <w:r>
        <w:rPr>
          <w:color w:val="494949"/>
          <w:sz w:val="26"/>
          <w:szCs w:val="26"/>
        </w:rPr>
        <w:tab/>
      </w:r>
      <w:r>
        <w:rPr>
          <w:color w:val="494949"/>
          <w:sz w:val="26"/>
          <w:szCs w:val="26"/>
        </w:rPr>
        <w:tab/>
        <w:t xml:space="preserve">                    </w:t>
      </w:r>
      <w:r>
        <w:rPr>
          <w:color w:val="494949"/>
          <w:sz w:val="26"/>
          <w:szCs w:val="26"/>
        </w:rPr>
        <w:tab/>
        <w:t>В.В.Кобзарь</w:t>
      </w:r>
    </w:p>
    <w:p w:rsidR="008645B7" w:rsidRDefault="0022221A" w:rsidP="008645B7">
      <w:pPr>
        <w:rPr>
          <w:sz w:val="26"/>
          <w:szCs w:val="26"/>
        </w:rPr>
      </w:pPr>
      <w:r w:rsidRPr="0022221A">
        <w:rPr>
          <w:color w:val="494949"/>
          <w:sz w:val="26"/>
          <w:szCs w:val="26"/>
        </w:rPr>
        <w:br/>
      </w: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rPr>
          <w:sz w:val="26"/>
          <w:szCs w:val="26"/>
        </w:rPr>
      </w:pPr>
    </w:p>
    <w:p w:rsidR="00FD14D1" w:rsidRDefault="00FD14D1" w:rsidP="008645B7">
      <w:pPr>
        <w:jc w:val="right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lastRenderedPageBreak/>
        <w:t>Приложение № 1</w:t>
      </w:r>
    </w:p>
    <w:p w:rsidR="0022221A" w:rsidRDefault="00FD14D1" w:rsidP="00FD14D1">
      <w:pPr>
        <w:jc w:val="right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 xml:space="preserve"> к постановлению</w:t>
      </w:r>
      <w:r>
        <w:rPr>
          <w:sz w:val="26"/>
          <w:szCs w:val="26"/>
        </w:rPr>
        <w:t xml:space="preserve"> </w:t>
      </w:r>
      <w:r>
        <w:rPr>
          <w:color w:val="494949"/>
          <w:sz w:val="26"/>
          <w:szCs w:val="26"/>
        </w:rPr>
        <w:t>а</w:t>
      </w:r>
      <w:r w:rsidR="003C5CD4">
        <w:rPr>
          <w:color w:val="494949"/>
          <w:sz w:val="26"/>
          <w:szCs w:val="26"/>
        </w:rPr>
        <w:t>дминистрации</w:t>
      </w:r>
      <w:r>
        <w:rPr>
          <w:color w:val="494949"/>
          <w:sz w:val="26"/>
          <w:szCs w:val="26"/>
        </w:rPr>
        <w:t xml:space="preserve"> </w:t>
      </w:r>
    </w:p>
    <w:p w:rsidR="00BD6DAC" w:rsidRPr="00FD14D1" w:rsidRDefault="00BD6DAC" w:rsidP="00FD14D1">
      <w:pPr>
        <w:jc w:val="right"/>
        <w:rPr>
          <w:sz w:val="26"/>
          <w:szCs w:val="26"/>
        </w:rPr>
      </w:pPr>
      <w:r>
        <w:rPr>
          <w:color w:val="494949"/>
          <w:sz w:val="26"/>
          <w:szCs w:val="26"/>
        </w:rPr>
        <w:t>Прохорского сельского поселения</w:t>
      </w:r>
    </w:p>
    <w:p w:rsidR="003C5CD4" w:rsidRPr="0022221A" w:rsidRDefault="003C5CD4" w:rsidP="003C5CD4">
      <w:pPr>
        <w:jc w:val="right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>от 13.06.17 № 38-па</w:t>
      </w:r>
    </w:p>
    <w:p w:rsidR="0022221A" w:rsidRPr="0022221A" w:rsidRDefault="0022221A" w:rsidP="003C5CD4">
      <w:pPr>
        <w:jc w:val="right"/>
        <w:rPr>
          <w:sz w:val="26"/>
          <w:szCs w:val="26"/>
        </w:rPr>
      </w:pPr>
    </w:p>
    <w:p w:rsidR="0022221A" w:rsidRPr="00BD6DAC" w:rsidRDefault="0022221A" w:rsidP="003C5CD4">
      <w:pPr>
        <w:jc w:val="center"/>
        <w:rPr>
          <w:b/>
          <w:color w:val="494949"/>
          <w:sz w:val="26"/>
          <w:szCs w:val="26"/>
        </w:rPr>
      </w:pPr>
      <w:r w:rsidRPr="00BD6DAC">
        <w:rPr>
          <w:b/>
          <w:color w:val="494949"/>
          <w:sz w:val="26"/>
          <w:szCs w:val="26"/>
        </w:rPr>
        <w:t>ПОРЯДОК</w:t>
      </w:r>
    </w:p>
    <w:p w:rsidR="0022221A" w:rsidRPr="00BD6DAC" w:rsidRDefault="0022221A" w:rsidP="003C5CD4">
      <w:pPr>
        <w:jc w:val="center"/>
        <w:rPr>
          <w:b/>
          <w:color w:val="494949"/>
          <w:sz w:val="26"/>
          <w:szCs w:val="26"/>
        </w:rPr>
      </w:pPr>
      <w:r w:rsidRPr="00BD6DAC">
        <w:rPr>
          <w:b/>
          <w:color w:val="494949"/>
          <w:sz w:val="26"/>
          <w:szCs w:val="26"/>
        </w:rPr>
        <w:t>ОПРЕДЕЛЕНИЯ ВИДОВ И ПЕРЕЧНЕЙ ОСОБО ЦЕННОГО ДВИЖИМОГО</w:t>
      </w:r>
    </w:p>
    <w:p w:rsidR="0022221A" w:rsidRPr="00BD6DAC" w:rsidRDefault="0022221A" w:rsidP="003C5CD4">
      <w:pPr>
        <w:jc w:val="center"/>
        <w:rPr>
          <w:b/>
          <w:color w:val="494949"/>
          <w:sz w:val="26"/>
          <w:szCs w:val="26"/>
        </w:rPr>
      </w:pPr>
      <w:r w:rsidRPr="00BD6DAC">
        <w:rPr>
          <w:b/>
          <w:color w:val="494949"/>
          <w:sz w:val="26"/>
          <w:szCs w:val="26"/>
        </w:rPr>
        <w:t xml:space="preserve">ИМУЩЕСТВА </w:t>
      </w:r>
      <w:r w:rsidR="00342ACB" w:rsidRPr="00BD6DAC">
        <w:rPr>
          <w:b/>
          <w:color w:val="494949"/>
          <w:sz w:val="26"/>
          <w:szCs w:val="26"/>
        </w:rPr>
        <w:t>ПОДВЕДОМСТВЕННЫХ</w:t>
      </w:r>
      <w:r w:rsidRPr="00BD6DAC">
        <w:rPr>
          <w:b/>
          <w:color w:val="494949"/>
          <w:sz w:val="26"/>
          <w:szCs w:val="26"/>
        </w:rPr>
        <w:t xml:space="preserve"> УЧРЕЖДЕНИЙ</w:t>
      </w:r>
    </w:p>
    <w:p w:rsidR="0022221A" w:rsidRPr="0022221A" w:rsidRDefault="0022221A" w:rsidP="0022221A">
      <w:pPr>
        <w:rPr>
          <w:sz w:val="26"/>
          <w:szCs w:val="26"/>
        </w:rPr>
      </w:pPr>
    </w:p>
    <w:p w:rsidR="0022221A" w:rsidRPr="0022221A" w:rsidRDefault="0022221A" w:rsidP="00FD14D1">
      <w:pPr>
        <w:jc w:val="center"/>
        <w:rPr>
          <w:b/>
          <w:color w:val="494949"/>
          <w:sz w:val="26"/>
          <w:szCs w:val="26"/>
        </w:rPr>
      </w:pPr>
      <w:r w:rsidRPr="0022221A">
        <w:rPr>
          <w:b/>
          <w:color w:val="494949"/>
          <w:sz w:val="26"/>
          <w:szCs w:val="26"/>
        </w:rPr>
        <w:t>1. Общие положения</w:t>
      </w:r>
    </w:p>
    <w:p w:rsidR="0022221A" w:rsidRPr="0022221A" w:rsidRDefault="0022221A" w:rsidP="0022221A">
      <w:pPr>
        <w:rPr>
          <w:sz w:val="26"/>
          <w:szCs w:val="26"/>
        </w:rPr>
      </w:pP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1.1. Порядок определения видов и перечней особо ценного движимого имущества </w:t>
      </w:r>
      <w:r w:rsidR="00342ACB">
        <w:rPr>
          <w:color w:val="494949"/>
          <w:sz w:val="26"/>
          <w:szCs w:val="26"/>
        </w:rPr>
        <w:t>подведомственных</w:t>
      </w:r>
      <w:r w:rsidRPr="0022221A">
        <w:rPr>
          <w:color w:val="494949"/>
          <w:sz w:val="26"/>
          <w:szCs w:val="26"/>
        </w:rPr>
        <w:t xml:space="preserve"> учреждений (далее - Порядок) разработан в соответствии с 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изменениями, внесенными Федеральным законом от 27.07.2010 № 240-ФЗ) и постановлением Правительства Российской Федерации от 26.07.2010 № 538 "О порядке отнесения имущества автономного или бюджетного учреждения к категории особо ценного движимого имущества".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1.2. Порядок разработан в целях определения видов особо ценного движимого имущества </w:t>
      </w:r>
      <w:r w:rsidR="00342ACB">
        <w:rPr>
          <w:color w:val="494949"/>
          <w:sz w:val="26"/>
          <w:szCs w:val="26"/>
        </w:rPr>
        <w:t>подведомственных</w:t>
      </w:r>
      <w:r w:rsidRPr="0022221A">
        <w:rPr>
          <w:color w:val="494949"/>
          <w:sz w:val="26"/>
          <w:szCs w:val="26"/>
        </w:rPr>
        <w:t xml:space="preserve"> учреждений и определяет процедуру формирования и ведения перечня особо ценного движимого имущества.</w:t>
      </w:r>
    </w:p>
    <w:p w:rsidR="0022221A" w:rsidRPr="0022221A" w:rsidRDefault="0022221A" w:rsidP="00BD6DAC">
      <w:pPr>
        <w:ind w:firstLine="567"/>
        <w:jc w:val="both"/>
        <w:rPr>
          <w:sz w:val="26"/>
          <w:szCs w:val="26"/>
        </w:rPr>
      </w:pPr>
    </w:p>
    <w:p w:rsidR="0022221A" w:rsidRPr="0022221A" w:rsidRDefault="0022221A" w:rsidP="00BD6DAC">
      <w:pPr>
        <w:ind w:firstLine="567"/>
        <w:jc w:val="center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2. Определение видов особо ценного движимого имущества</w:t>
      </w:r>
    </w:p>
    <w:p w:rsidR="0022221A" w:rsidRPr="0022221A" w:rsidRDefault="0022221A" w:rsidP="00BD6DAC">
      <w:pPr>
        <w:ind w:firstLine="567"/>
        <w:jc w:val="both"/>
        <w:rPr>
          <w:sz w:val="26"/>
          <w:szCs w:val="26"/>
        </w:rPr>
      </w:pP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2.1. Виды особо ценного движимого имущества </w:t>
      </w:r>
      <w:r w:rsidR="00342ACB">
        <w:rPr>
          <w:color w:val="494949"/>
          <w:sz w:val="26"/>
          <w:szCs w:val="26"/>
        </w:rPr>
        <w:t>подведомственных</w:t>
      </w:r>
      <w:r w:rsidRPr="0022221A">
        <w:rPr>
          <w:color w:val="494949"/>
          <w:sz w:val="26"/>
          <w:szCs w:val="26"/>
        </w:rPr>
        <w:t xml:space="preserve"> учреждений утверждаются </w:t>
      </w:r>
      <w:r w:rsidR="0059331D">
        <w:rPr>
          <w:color w:val="494949"/>
          <w:sz w:val="26"/>
          <w:szCs w:val="26"/>
        </w:rPr>
        <w:t>администрацией</w:t>
      </w:r>
      <w:r w:rsidRPr="0022221A">
        <w:rPr>
          <w:color w:val="494949"/>
          <w:sz w:val="26"/>
          <w:szCs w:val="26"/>
        </w:rPr>
        <w:t>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2.2. При определении видов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подведомственных</w:t>
      </w:r>
      <w:r w:rsidRPr="0022221A">
        <w:rPr>
          <w:color w:val="494949"/>
          <w:sz w:val="26"/>
          <w:szCs w:val="26"/>
        </w:rPr>
        <w:t xml:space="preserve"> учреждений в состав такого имущества подлежит включению:</w:t>
      </w:r>
    </w:p>
    <w:p w:rsidR="0022221A" w:rsidRPr="0022221A" w:rsidRDefault="00BD6DAC" w:rsidP="00BD6DAC">
      <w:pPr>
        <w:ind w:firstLine="567"/>
        <w:jc w:val="both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>-</w:t>
      </w:r>
      <w:r w:rsidR="0022221A" w:rsidRPr="0022221A">
        <w:rPr>
          <w:color w:val="494949"/>
          <w:sz w:val="26"/>
          <w:szCs w:val="26"/>
        </w:rPr>
        <w:t>движимое имущество, балансовая стоимость которого превышает 50 тыс. рублей;</w:t>
      </w:r>
    </w:p>
    <w:p w:rsidR="0022221A" w:rsidRPr="0022221A" w:rsidRDefault="00BD6DAC" w:rsidP="00BD6DAC">
      <w:pPr>
        <w:ind w:firstLine="567"/>
        <w:jc w:val="both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>-</w:t>
      </w:r>
      <w:r w:rsidR="0022221A" w:rsidRPr="0022221A">
        <w:rPr>
          <w:color w:val="494949"/>
          <w:sz w:val="26"/>
          <w:szCs w:val="26"/>
        </w:rPr>
        <w:t>транспортные средства независимо от их балансовой стоимости;</w:t>
      </w:r>
    </w:p>
    <w:p w:rsidR="0022221A" w:rsidRPr="0022221A" w:rsidRDefault="00BD6DAC" w:rsidP="00BD6DAC">
      <w:pPr>
        <w:ind w:firstLine="567"/>
        <w:jc w:val="both"/>
        <w:rPr>
          <w:color w:val="494949"/>
          <w:sz w:val="26"/>
          <w:szCs w:val="26"/>
        </w:rPr>
      </w:pPr>
      <w:r>
        <w:rPr>
          <w:color w:val="494949"/>
          <w:sz w:val="26"/>
          <w:szCs w:val="26"/>
        </w:rPr>
        <w:t>-</w:t>
      </w:r>
      <w:r w:rsidR="0022221A" w:rsidRPr="0022221A">
        <w:rPr>
          <w:color w:val="494949"/>
          <w:sz w:val="26"/>
          <w:szCs w:val="26"/>
        </w:rPr>
        <w:t xml:space="preserve">иное движимое имущество независимо от балансовой стоимости, без которого осуществление </w:t>
      </w:r>
      <w:r w:rsidR="00A15D8F">
        <w:rPr>
          <w:color w:val="494949"/>
          <w:sz w:val="26"/>
          <w:szCs w:val="26"/>
        </w:rPr>
        <w:t xml:space="preserve">подведомственным </w:t>
      </w:r>
      <w:r w:rsidR="0022221A" w:rsidRPr="0022221A">
        <w:rPr>
          <w:color w:val="494949"/>
          <w:sz w:val="26"/>
          <w:szCs w:val="26"/>
        </w:rPr>
        <w:t>учреждением предусмотренных его уставом основных видов деятельности будет существенно затруднено и (или) которое отнесено к определенному виду особо ценного движимого имущества в соответствии с пунктом 2.1 настоящего Порядка;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имущество, отчуждение которого осуществляется в специальном порядке, установленном действующим законодательством.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При этом к особо ценному движимому имуществу не может быть отнесено имущество, которое не предназначено для осуществления основной деятельности </w:t>
      </w:r>
      <w:proofErr w:type="gramStart"/>
      <w:r w:rsidR="00A15D8F">
        <w:rPr>
          <w:color w:val="494949"/>
          <w:sz w:val="26"/>
          <w:szCs w:val="26"/>
        </w:rPr>
        <w:t xml:space="preserve">подведомственных </w:t>
      </w:r>
      <w:r w:rsidRPr="0022221A">
        <w:rPr>
          <w:color w:val="494949"/>
          <w:sz w:val="26"/>
          <w:szCs w:val="26"/>
        </w:rPr>
        <w:t xml:space="preserve"> учреждени</w:t>
      </w:r>
      <w:r w:rsidR="00A15D8F">
        <w:rPr>
          <w:color w:val="494949"/>
          <w:sz w:val="26"/>
          <w:szCs w:val="26"/>
        </w:rPr>
        <w:t>й</w:t>
      </w:r>
      <w:proofErr w:type="gramEnd"/>
      <w:r w:rsidRPr="0022221A">
        <w:rPr>
          <w:color w:val="494949"/>
          <w:sz w:val="26"/>
          <w:szCs w:val="26"/>
        </w:rPr>
        <w:t xml:space="preserve">, а также имущество, приобретенное </w:t>
      </w:r>
      <w:r w:rsidR="00A15D8F">
        <w:rPr>
          <w:color w:val="494949"/>
          <w:sz w:val="26"/>
          <w:szCs w:val="26"/>
        </w:rPr>
        <w:t>подведомственными</w:t>
      </w:r>
      <w:r w:rsidRPr="0022221A">
        <w:rPr>
          <w:color w:val="494949"/>
          <w:sz w:val="26"/>
          <w:szCs w:val="26"/>
        </w:rPr>
        <w:t xml:space="preserve"> учреждениями за счет доходов, полученных от оказания платных услуг и осуществления иной приносящей доход деятельности, безвозмездных поступлений от физических и юридических лиц, в том числе добровольных пожертвований.</w:t>
      </w:r>
    </w:p>
    <w:p w:rsidR="0022221A" w:rsidRPr="0022221A" w:rsidRDefault="0022221A" w:rsidP="00BD6DAC">
      <w:pPr>
        <w:ind w:firstLine="567"/>
        <w:jc w:val="both"/>
        <w:rPr>
          <w:sz w:val="26"/>
          <w:szCs w:val="26"/>
        </w:rPr>
      </w:pPr>
    </w:p>
    <w:p w:rsidR="0022221A" w:rsidRPr="0022221A" w:rsidRDefault="0022221A" w:rsidP="00BD6DAC">
      <w:pPr>
        <w:ind w:firstLine="567"/>
        <w:jc w:val="center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3. Формирование и ведение перечня</w:t>
      </w:r>
      <w:r w:rsidR="00FD14D1">
        <w:rPr>
          <w:color w:val="494949"/>
          <w:sz w:val="26"/>
          <w:szCs w:val="26"/>
        </w:rPr>
        <w:t xml:space="preserve"> </w:t>
      </w:r>
      <w:r w:rsidRPr="0022221A">
        <w:rPr>
          <w:color w:val="494949"/>
          <w:sz w:val="26"/>
          <w:szCs w:val="26"/>
        </w:rPr>
        <w:t>особо ценного движимого имущества</w:t>
      </w:r>
    </w:p>
    <w:p w:rsidR="0022221A" w:rsidRPr="0022221A" w:rsidRDefault="0022221A" w:rsidP="00BD6DAC">
      <w:pPr>
        <w:ind w:firstLine="567"/>
        <w:jc w:val="both"/>
        <w:rPr>
          <w:sz w:val="26"/>
          <w:szCs w:val="26"/>
        </w:rPr>
      </w:pP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3.1. Перечни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подведомственных</w:t>
      </w:r>
      <w:r w:rsidR="00A15D8F" w:rsidRPr="0022221A">
        <w:rPr>
          <w:color w:val="494949"/>
          <w:sz w:val="26"/>
          <w:szCs w:val="26"/>
        </w:rPr>
        <w:t xml:space="preserve"> </w:t>
      </w:r>
      <w:r w:rsidRPr="0022221A">
        <w:rPr>
          <w:color w:val="494949"/>
          <w:sz w:val="26"/>
          <w:szCs w:val="26"/>
        </w:rPr>
        <w:t xml:space="preserve">учреждений утверждаются </w:t>
      </w:r>
      <w:r w:rsidR="00A15D8F">
        <w:rPr>
          <w:color w:val="494949"/>
          <w:sz w:val="26"/>
          <w:szCs w:val="26"/>
        </w:rPr>
        <w:t>администрацией</w:t>
      </w:r>
      <w:r w:rsidRPr="0022221A">
        <w:rPr>
          <w:color w:val="494949"/>
          <w:sz w:val="26"/>
          <w:szCs w:val="26"/>
        </w:rPr>
        <w:t>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3.2. Изменения в перечни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подведомственных</w:t>
      </w:r>
      <w:r w:rsidRPr="0022221A">
        <w:rPr>
          <w:color w:val="494949"/>
          <w:sz w:val="26"/>
          <w:szCs w:val="26"/>
        </w:rPr>
        <w:t xml:space="preserve"> учреждений вносятся в случаях: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3.2.1. Выбытия объекта движимого имущества, относящегося к категории особо ценного движимого имущества, в связи с его списанием, продажей, безвозмездной передачей и по иным основаниям в порядке, установленном федеральным законодательством, законами и иными нормативными правовыми актами </w:t>
      </w:r>
      <w:r w:rsidR="00A15D8F">
        <w:rPr>
          <w:color w:val="494949"/>
          <w:sz w:val="26"/>
          <w:szCs w:val="26"/>
        </w:rPr>
        <w:t>администрации.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3.2.2. Приобретения объекта движимого имущества, относящегося к категории особо ценного движимого имущества.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3.2.3. Изменения данных по объектам, включенным в перечень особо ценного движимого имущества.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>3.2.4. Изменения видов особо ценного движимого имущества.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3.3. Решения о внесении изменений в перечни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подведомственных</w:t>
      </w:r>
      <w:r w:rsidR="00A15D8F" w:rsidRPr="0022221A">
        <w:rPr>
          <w:color w:val="494949"/>
          <w:sz w:val="26"/>
          <w:szCs w:val="26"/>
        </w:rPr>
        <w:t xml:space="preserve"> </w:t>
      </w:r>
      <w:r w:rsidRPr="0022221A">
        <w:rPr>
          <w:color w:val="494949"/>
          <w:sz w:val="26"/>
          <w:szCs w:val="26"/>
        </w:rPr>
        <w:t xml:space="preserve">учреждений принимаются </w:t>
      </w:r>
      <w:r w:rsidR="00A15D8F">
        <w:rPr>
          <w:color w:val="494949"/>
          <w:sz w:val="26"/>
          <w:szCs w:val="26"/>
        </w:rPr>
        <w:t>администрацией.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Для принятия решения о внесении изменений в перечни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подведомственное</w:t>
      </w:r>
      <w:r w:rsidR="00A15D8F" w:rsidRPr="0022221A">
        <w:rPr>
          <w:color w:val="494949"/>
          <w:sz w:val="26"/>
          <w:szCs w:val="26"/>
        </w:rPr>
        <w:t xml:space="preserve"> </w:t>
      </w:r>
      <w:r w:rsidRPr="0022221A">
        <w:rPr>
          <w:color w:val="494949"/>
          <w:sz w:val="26"/>
          <w:szCs w:val="26"/>
        </w:rPr>
        <w:t>учреждение обязано подать в</w:t>
      </w:r>
      <w:r w:rsidR="00A15D8F">
        <w:rPr>
          <w:color w:val="494949"/>
          <w:sz w:val="26"/>
          <w:szCs w:val="26"/>
        </w:rPr>
        <w:t xml:space="preserve"> администрацию</w:t>
      </w:r>
      <w:r w:rsidRPr="0022221A">
        <w:rPr>
          <w:color w:val="494949"/>
          <w:sz w:val="26"/>
          <w:szCs w:val="26"/>
        </w:rPr>
        <w:t xml:space="preserve"> заявление о внесении изменений в перечень особо ценного движимого имущества в течение двух недель со дня соответствующих изменений, предусмотренных пунктом 3.2 настоящего Порядка.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В случае, установленном пунктом 3.2.4, решение о внесении изменений в перечень особо ценного движимого имущества принимается одновременно с решением об изменении видов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подведомственных</w:t>
      </w:r>
      <w:r w:rsidRPr="0022221A">
        <w:rPr>
          <w:color w:val="494949"/>
          <w:sz w:val="26"/>
          <w:szCs w:val="26"/>
        </w:rPr>
        <w:t xml:space="preserve"> учреждений.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3.4. Об изменениях перечня особо ценного движимого имущества </w:t>
      </w:r>
      <w:r w:rsidR="00A15D8F">
        <w:rPr>
          <w:color w:val="494949"/>
          <w:sz w:val="26"/>
          <w:szCs w:val="26"/>
        </w:rPr>
        <w:t>подведомственные</w:t>
      </w:r>
      <w:r w:rsidR="00A15D8F" w:rsidRPr="0022221A">
        <w:rPr>
          <w:color w:val="494949"/>
          <w:sz w:val="26"/>
          <w:szCs w:val="26"/>
        </w:rPr>
        <w:t xml:space="preserve"> </w:t>
      </w:r>
      <w:r w:rsidRPr="0022221A">
        <w:rPr>
          <w:color w:val="494949"/>
          <w:sz w:val="26"/>
          <w:szCs w:val="26"/>
        </w:rPr>
        <w:t xml:space="preserve">учреждения обязаны информировать </w:t>
      </w:r>
      <w:r w:rsidR="00A15D8F">
        <w:rPr>
          <w:color w:val="494949"/>
          <w:sz w:val="26"/>
          <w:szCs w:val="26"/>
        </w:rPr>
        <w:t>администрацию</w:t>
      </w:r>
      <w:r w:rsidRPr="0022221A">
        <w:rPr>
          <w:color w:val="494949"/>
          <w:sz w:val="26"/>
          <w:szCs w:val="26"/>
        </w:rPr>
        <w:t>.</w:t>
      </w:r>
    </w:p>
    <w:p w:rsidR="0022221A" w:rsidRPr="0022221A" w:rsidRDefault="0022221A" w:rsidP="00BD6DAC">
      <w:pPr>
        <w:ind w:firstLine="567"/>
        <w:jc w:val="both"/>
        <w:rPr>
          <w:color w:val="494949"/>
          <w:sz w:val="26"/>
          <w:szCs w:val="26"/>
        </w:rPr>
      </w:pPr>
      <w:r w:rsidRPr="0022221A">
        <w:rPr>
          <w:color w:val="494949"/>
          <w:sz w:val="26"/>
          <w:szCs w:val="26"/>
        </w:rPr>
        <w:t xml:space="preserve">3.5. Ведение перечня особо ценного движимого имущества осуществляется </w:t>
      </w:r>
      <w:r w:rsidR="005E7B6E">
        <w:rPr>
          <w:color w:val="494949"/>
          <w:sz w:val="26"/>
          <w:szCs w:val="26"/>
        </w:rPr>
        <w:t>подведомственным</w:t>
      </w:r>
      <w:r w:rsidR="005E7B6E" w:rsidRPr="0022221A">
        <w:rPr>
          <w:color w:val="494949"/>
          <w:sz w:val="26"/>
          <w:szCs w:val="26"/>
        </w:rPr>
        <w:t xml:space="preserve"> </w:t>
      </w:r>
      <w:r w:rsidRPr="0022221A">
        <w:rPr>
          <w:color w:val="494949"/>
          <w:sz w:val="26"/>
          <w:szCs w:val="26"/>
        </w:rPr>
        <w:t>учреждением на основании сведений бухгалтерского учета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BD4B7F" w:rsidRPr="0022221A" w:rsidRDefault="00BD4B7F" w:rsidP="00BD6DAC">
      <w:pPr>
        <w:ind w:firstLine="567"/>
        <w:jc w:val="both"/>
        <w:rPr>
          <w:sz w:val="26"/>
          <w:szCs w:val="26"/>
        </w:rPr>
      </w:pPr>
    </w:p>
    <w:sectPr w:rsidR="00BD4B7F" w:rsidRPr="0022221A" w:rsidSect="0022221A">
      <w:pgSz w:w="11905" w:h="16837"/>
      <w:pgMar w:top="1418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2C3A"/>
    <w:multiLevelType w:val="multilevel"/>
    <w:tmpl w:val="E572C4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4D3E5E"/>
    <w:multiLevelType w:val="hybridMultilevel"/>
    <w:tmpl w:val="A23C6A16"/>
    <w:lvl w:ilvl="0" w:tplc="423E95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6A5BC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948C8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E2E8C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F24C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50FD9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CCCD9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0772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EE37F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E2509D"/>
    <w:multiLevelType w:val="hybridMultilevel"/>
    <w:tmpl w:val="B6160080"/>
    <w:lvl w:ilvl="0" w:tplc="7868CE2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A6E75E">
      <w:start w:val="1"/>
      <w:numFmt w:val="lowerLetter"/>
      <w:lvlText w:val="%2"/>
      <w:lvlJc w:val="left"/>
      <w:pPr>
        <w:ind w:left="1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4E44EE">
      <w:start w:val="1"/>
      <w:numFmt w:val="lowerRoman"/>
      <w:lvlText w:val="%3"/>
      <w:lvlJc w:val="left"/>
      <w:pPr>
        <w:ind w:left="2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66D302">
      <w:start w:val="1"/>
      <w:numFmt w:val="decimal"/>
      <w:lvlText w:val="%4"/>
      <w:lvlJc w:val="left"/>
      <w:pPr>
        <w:ind w:left="3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2AAA6">
      <w:start w:val="1"/>
      <w:numFmt w:val="lowerLetter"/>
      <w:lvlText w:val="%5"/>
      <w:lvlJc w:val="left"/>
      <w:pPr>
        <w:ind w:left="3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1C1C66">
      <w:start w:val="1"/>
      <w:numFmt w:val="lowerRoman"/>
      <w:lvlText w:val="%6"/>
      <w:lvlJc w:val="left"/>
      <w:pPr>
        <w:ind w:left="46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76BCFC">
      <w:start w:val="1"/>
      <w:numFmt w:val="decimal"/>
      <w:lvlText w:val="%7"/>
      <w:lvlJc w:val="left"/>
      <w:pPr>
        <w:ind w:left="53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9C3404">
      <w:start w:val="1"/>
      <w:numFmt w:val="lowerLetter"/>
      <w:lvlText w:val="%8"/>
      <w:lvlJc w:val="left"/>
      <w:pPr>
        <w:ind w:left="6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7E360E">
      <w:start w:val="1"/>
      <w:numFmt w:val="lowerRoman"/>
      <w:lvlText w:val="%9"/>
      <w:lvlJc w:val="left"/>
      <w:pPr>
        <w:ind w:left="6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E146332"/>
    <w:multiLevelType w:val="hybridMultilevel"/>
    <w:tmpl w:val="8C8EB55E"/>
    <w:lvl w:ilvl="0" w:tplc="657EF4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CA77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6BF78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ECC572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DA4C40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258D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292B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A40392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DE11C8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EB7DC0"/>
    <w:multiLevelType w:val="hybridMultilevel"/>
    <w:tmpl w:val="07F6E248"/>
    <w:lvl w:ilvl="0" w:tplc="7948356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326A8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98E5FA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76C56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C4FDD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0A3A0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B8793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72EBB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BAA4F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5D6D15"/>
    <w:multiLevelType w:val="hybridMultilevel"/>
    <w:tmpl w:val="1E20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36"/>
    <w:rsid w:val="000B6F36"/>
    <w:rsid w:val="000C4136"/>
    <w:rsid w:val="00105E5B"/>
    <w:rsid w:val="0022221A"/>
    <w:rsid w:val="00342ACB"/>
    <w:rsid w:val="003C5CD4"/>
    <w:rsid w:val="00503161"/>
    <w:rsid w:val="00505E76"/>
    <w:rsid w:val="0059331D"/>
    <w:rsid w:val="005C65AF"/>
    <w:rsid w:val="005E7B6E"/>
    <w:rsid w:val="0061067D"/>
    <w:rsid w:val="00657054"/>
    <w:rsid w:val="006A2A59"/>
    <w:rsid w:val="008645B7"/>
    <w:rsid w:val="008A18F6"/>
    <w:rsid w:val="00A15D8F"/>
    <w:rsid w:val="00BD4B7F"/>
    <w:rsid w:val="00BD6DAC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3389-3E0D-47FD-9CA7-410580C7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C65AF"/>
    <w:pPr>
      <w:keepNext/>
      <w:keepLines/>
      <w:spacing w:after="0"/>
      <w:ind w:left="10" w:right="8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5C65AF"/>
    <w:pPr>
      <w:keepNext/>
      <w:keepLines/>
      <w:spacing w:after="102" w:line="249" w:lineRule="auto"/>
      <w:ind w:left="1325" w:right="614" w:hanging="10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6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65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65A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5AF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1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ЗамГлавы</cp:lastModifiedBy>
  <cp:revision>4</cp:revision>
  <cp:lastPrinted>2017-06-21T03:33:00Z</cp:lastPrinted>
  <dcterms:created xsi:type="dcterms:W3CDTF">2017-06-21T02:36:00Z</dcterms:created>
  <dcterms:modified xsi:type="dcterms:W3CDTF">2017-06-21T03:33:00Z</dcterms:modified>
</cp:coreProperties>
</file>