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C6" w:rsidRPr="00F536C6" w:rsidRDefault="00D177ED" w:rsidP="0082458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r w:rsidR="00687FA9"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ояснительна</w:t>
      </w:r>
      <w:r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я </w:t>
      </w:r>
      <w:r w:rsidR="00687FA9"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зап</w:t>
      </w:r>
      <w:r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иска </w:t>
      </w:r>
      <w:r w:rsidR="00F536C6"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 результатах проведения оценки </w:t>
      </w:r>
      <w:proofErr w:type="gramStart"/>
      <w:r w:rsidR="00F536C6"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эффективности  налоговых</w:t>
      </w:r>
      <w:proofErr w:type="gramEnd"/>
      <w:r w:rsidR="00F536C6"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льгот по местным налогам за 201</w:t>
      </w:r>
      <w:r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 w:rsidR="00F536C6"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 по </w:t>
      </w:r>
      <w:r w:rsidRPr="0082458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Прохорскому сельскому поселению</w:t>
      </w:r>
    </w:p>
    <w:p w:rsidR="00684672" w:rsidRPr="00BC3EA4" w:rsidRDefault="00684672" w:rsidP="008245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 xml:space="preserve">Одним из механизмов реализации налоговой политики любого уровня власти является применение льгот по отдельным налогам. </w:t>
      </w:r>
    </w:p>
    <w:p w:rsidR="00684672" w:rsidRPr="00BC3EA4" w:rsidRDefault="00684672" w:rsidP="00824585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Предоставление налоговых льгот всегда сопряжено с бюджетными потерями, поэтому так важен процесс определения их экономической целесообразности. Проведение оценки способствует оптимизации перечня действующих налоговых льгот, минимизации риска предоставления неэффективных налоговых льгот и обеспечению оптимального выбора объектов для предоставления поддержки в форме налоговых льгот. Поэтому при реализации налоговой политики очень важен процесс определения экономической целесообразности предоставления налоговых льгот.</w:t>
      </w:r>
    </w:p>
    <w:p w:rsidR="00F536C6" w:rsidRPr="00BC3EA4" w:rsidRDefault="00F536C6" w:rsidP="00824585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льгот по местным налогам проведена в соответствии </w:t>
      </w:r>
      <w:proofErr w:type="gramStart"/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с  Постановлением</w:t>
      </w:r>
      <w:proofErr w:type="gramEnd"/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1FF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177ED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Прохорского сельского поселения  от </w:t>
      </w:r>
      <w:r w:rsidR="00FA31FF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177ED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1FF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</w:t>
      </w:r>
      <w:r w:rsidR="00D177ED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2018 года № </w:t>
      </w:r>
      <w:r w:rsidR="00FA31FF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177ED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8-па «Об утверждении Порядка оценки</w:t>
      </w:r>
      <w:r w:rsidR="006E4DF8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налоговых льгот (</w:t>
      </w:r>
      <w:r w:rsidR="00D177ED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расходов), ус</w:t>
      </w:r>
      <w:r w:rsidR="006E4DF8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тановленных в Прохорском сельском пос</w:t>
      </w:r>
      <w:r w:rsidR="00FA31FF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4DF8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</w:t>
      </w:r>
      <w:r w:rsidR="00D177ED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местным налога и Порядка формирования и утверждения перечня налоговых льгот  (налоговых расходов), установленных в Прохорском с</w:t>
      </w:r>
      <w:r w:rsidR="006E4DF8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ельском поселении по местным налогам</w:t>
      </w:r>
    </w:p>
    <w:p w:rsidR="00F536C6" w:rsidRPr="00BC3EA4" w:rsidRDefault="006E4DF8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61.5</w:t>
      </w:r>
      <w:r w:rsidR="00F536C6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РФ определено, что в бюджеты поселений зачисляются налоговые доходы от местных налогов, а именно:</w:t>
      </w:r>
    </w:p>
    <w:p w:rsidR="00F536C6" w:rsidRPr="00BC3EA4" w:rsidRDefault="00F536C6" w:rsidP="0082458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– по нормативу 100 процентов;</w:t>
      </w:r>
    </w:p>
    <w:p w:rsidR="00F536C6" w:rsidRPr="00BC3EA4" w:rsidRDefault="00F536C6" w:rsidP="0082458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физических лиц – по нормативу 100 процентов.</w:t>
      </w:r>
    </w:p>
    <w:p w:rsidR="00684672" w:rsidRPr="00BC3EA4" w:rsidRDefault="00684672" w:rsidP="00824585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эффективности налоговых льгот проводится в целях</w:t>
      </w:r>
      <w:r w:rsidR="006E4DF8" w:rsidRPr="00BC3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налоговых льгот используются следующие критерии:</w:t>
      </w: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бюджетная </w:t>
      </w:r>
      <w:proofErr w:type="gramStart"/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эффективность 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</w:t>
      </w:r>
      <w:proofErr w:type="gramEnd"/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влияние налоговых льгот на доходы бюджета поселения;</w:t>
      </w: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экономическая эффективность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оценка динамики финансово-экономических показателей хозяйственной деятельности налогоплательщиков</w:t>
      </w: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социальная эффективность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социальные последствия предоставляемых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 и организациям.</w:t>
      </w: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использования имеющихся ресурсов и устойчивого развития </w:t>
      </w:r>
      <w:r w:rsidR="006E4DF8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пределах полномочий </w:t>
      </w:r>
      <w:r w:rsidR="006E4DF8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 Прохорского сельского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установленных налоговым законодательством Российской Федерации, в отношении местных налогов, приняты муниципальные правовые акты:</w:t>
      </w:r>
    </w:p>
    <w:p w:rsidR="006E4DF8" w:rsidRPr="00BC3EA4" w:rsidRDefault="006E4DF8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lastRenderedPageBreak/>
        <w:t xml:space="preserve">- Решение муниципального комитета Прохорского сельского </w:t>
      </w:r>
      <w:proofErr w:type="gramStart"/>
      <w:r w:rsidRPr="00BC3EA4">
        <w:rPr>
          <w:rFonts w:ascii="Times New Roman" w:hAnsi="Times New Roman" w:cs="Times New Roman"/>
          <w:sz w:val="26"/>
          <w:szCs w:val="26"/>
        </w:rPr>
        <w:t>поселения  от</w:t>
      </w:r>
      <w:proofErr w:type="gramEnd"/>
      <w:r w:rsidRPr="00BC3EA4">
        <w:rPr>
          <w:rFonts w:ascii="Times New Roman" w:hAnsi="Times New Roman" w:cs="Times New Roman"/>
          <w:sz w:val="26"/>
          <w:szCs w:val="26"/>
        </w:rPr>
        <w:t xml:space="preserve"> 25 октября 2017 года № 134 «Об утверждении положения «О налоге на имущество физических лиц на территории Прохорского сельского поселения»;</w:t>
      </w:r>
    </w:p>
    <w:p w:rsidR="006E4DF8" w:rsidRPr="00BC3EA4" w:rsidRDefault="006E4DF8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hAnsi="Times New Roman" w:cs="Times New Roman"/>
          <w:sz w:val="26"/>
          <w:szCs w:val="26"/>
        </w:rPr>
        <w:t>-Решение муниципального комитета Прохорского сельского поселения от 25 октября 2017 года № 133 «Об утверждении Положения «Об установлении Положения «Об установлении земельного налога на территории Прохорского сельского поселения»</w:t>
      </w:r>
    </w:p>
    <w:p w:rsidR="00684672" w:rsidRPr="00BC3EA4" w:rsidRDefault="00684672" w:rsidP="008245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В соответствии с Порядком:</w:t>
      </w:r>
    </w:p>
    <w:p w:rsidR="00684672" w:rsidRPr="00BC3EA4" w:rsidRDefault="00684672" w:rsidP="008245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 xml:space="preserve">произведена инвентаризация налоговых льгот, предоставленных в соответствии с решениями муниципального комитета Прохорского сельского поселения, </w:t>
      </w:r>
    </w:p>
    <w:p w:rsidR="00684672" w:rsidRPr="00BC3EA4" w:rsidRDefault="00684672" w:rsidP="008245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 xml:space="preserve">составлен </w:t>
      </w:r>
      <w:r w:rsidR="00315EC9" w:rsidRPr="00BC3EA4">
        <w:rPr>
          <w:rFonts w:ascii="Times New Roman" w:hAnsi="Times New Roman" w:cs="Times New Roman"/>
          <w:sz w:val="26"/>
          <w:szCs w:val="26"/>
        </w:rPr>
        <w:t>перечень налоговых льгот (налоговых расходов)</w:t>
      </w:r>
      <w:r w:rsidR="00F61853" w:rsidRPr="00BC3EA4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BC3EA4">
        <w:rPr>
          <w:rFonts w:ascii="Times New Roman" w:hAnsi="Times New Roman" w:cs="Times New Roman"/>
          <w:sz w:val="26"/>
          <w:szCs w:val="26"/>
        </w:rPr>
        <w:t>,</w:t>
      </w:r>
    </w:p>
    <w:p w:rsidR="00684672" w:rsidRPr="00BC3EA4" w:rsidRDefault="00684672" w:rsidP="0082458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 xml:space="preserve">осуществлен расчет сводной оценки потерь (оценки недополученных доходов) </w:t>
      </w:r>
      <w:r w:rsidR="00BC3EA4" w:rsidRPr="00BC3EA4">
        <w:rPr>
          <w:rFonts w:ascii="Times New Roman" w:hAnsi="Times New Roman" w:cs="Times New Roman"/>
          <w:sz w:val="26"/>
          <w:szCs w:val="26"/>
        </w:rPr>
        <w:t>(прилагается)</w:t>
      </w:r>
      <w:r w:rsidR="00BC3EA4">
        <w:rPr>
          <w:rFonts w:ascii="Times New Roman" w:hAnsi="Times New Roman" w:cs="Times New Roman"/>
          <w:sz w:val="26"/>
          <w:szCs w:val="26"/>
        </w:rPr>
        <w:t xml:space="preserve"> </w:t>
      </w:r>
      <w:r w:rsidRPr="00BC3EA4">
        <w:rPr>
          <w:rFonts w:ascii="Times New Roman" w:hAnsi="Times New Roman" w:cs="Times New Roman"/>
          <w:sz w:val="26"/>
          <w:szCs w:val="26"/>
        </w:rPr>
        <w:t xml:space="preserve">бюджета Прохорского сельского поселения от предоставления налоговых </w:t>
      </w:r>
      <w:proofErr w:type="gramStart"/>
      <w:r w:rsidRPr="00BC3EA4">
        <w:rPr>
          <w:rFonts w:ascii="Times New Roman" w:hAnsi="Times New Roman" w:cs="Times New Roman"/>
          <w:sz w:val="26"/>
          <w:szCs w:val="26"/>
        </w:rPr>
        <w:t>льгот</w:t>
      </w:r>
      <w:r w:rsidR="00F61853" w:rsidRPr="00BC3EA4">
        <w:rPr>
          <w:rFonts w:ascii="Times New Roman" w:hAnsi="Times New Roman" w:cs="Times New Roman"/>
          <w:sz w:val="26"/>
          <w:szCs w:val="26"/>
        </w:rPr>
        <w:t xml:space="preserve"> </w:t>
      </w:r>
      <w:r w:rsidR="00BC3E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C3EA4">
        <w:rPr>
          <w:rFonts w:ascii="Times New Roman" w:hAnsi="Times New Roman" w:cs="Times New Roman"/>
          <w:sz w:val="26"/>
          <w:szCs w:val="26"/>
        </w:rPr>
        <w:t xml:space="preserve"> согласно формы 5-МН.</w:t>
      </w:r>
    </w:p>
    <w:p w:rsidR="006E4DF8" w:rsidRPr="00BC3EA4" w:rsidRDefault="006E4DF8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6C6" w:rsidRPr="00BC3EA4" w:rsidRDefault="00F536C6" w:rsidP="0082458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льготы по земельному налогу, </w:t>
      </w:r>
      <w:r w:rsidR="00C312BA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предоставлены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C312BA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201</w:t>
      </w:r>
      <w:r w:rsidR="00C312BA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следующим категориям:</w:t>
      </w:r>
    </w:p>
    <w:p w:rsidR="00EE22E6" w:rsidRPr="00BC3EA4" w:rsidRDefault="00315EC9" w:rsidP="00824585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1</w:t>
      </w:r>
      <w:r w:rsidR="00EE22E6" w:rsidRPr="00BC3EA4">
        <w:rPr>
          <w:rFonts w:ascii="Times New Roman" w:hAnsi="Times New Roman" w:cs="Times New Roman"/>
          <w:sz w:val="26"/>
          <w:szCs w:val="26"/>
        </w:rPr>
        <w:t>.Освобождаются от налогообложения:</w:t>
      </w:r>
    </w:p>
    <w:p w:rsidR="00EE22E6" w:rsidRPr="00BC3EA4" w:rsidRDefault="00EE22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- бюджетные учреждения,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деятельности;</w:t>
      </w:r>
    </w:p>
    <w:p w:rsidR="00EE22E6" w:rsidRPr="00BC3EA4" w:rsidRDefault="00EE22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 xml:space="preserve"> - органы местного самоуправления Прохорского сельского поселения, - в отношении земельных участков, используемых ими для осуществления основной деятельности;</w:t>
      </w:r>
    </w:p>
    <w:p w:rsidR="00EE22E6" w:rsidRPr="00BC3EA4" w:rsidRDefault="00EE22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 xml:space="preserve">- ветераны и инвалиды Великой Отечественной Войны, - в отношении земельных участков, находящихся в собственности, постоянном (бессрочном) пользовании или пожизненном наследуемом владении; </w:t>
      </w:r>
    </w:p>
    <w:p w:rsidR="00EE22E6" w:rsidRPr="00BC3EA4" w:rsidRDefault="00EE22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- граждане, которым присвоено звание «Почётный гражданин Спасского муниципального района</w:t>
      </w:r>
      <w:proofErr w:type="gramStart"/>
      <w:r w:rsidRPr="00BC3EA4">
        <w:rPr>
          <w:rFonts w:ascii="Times New Roman" w:hAnsi="Times New Roman" w:cs="Times New Roman"/>
          <w:sz w:val="26"/>
          <w:szCs w:val="26"/>
        </w:rPr>
        <w:t>»,-</w:t>
      </w:r>
      <w:proofErr w:type="gramEnd"/>
      <w:r w:rsidRPr="00BC3EA4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участков, находящихся в собственности, постоянном (бессрочном) пользовании или пожизненном наследуемом владении</w:t>
      </w:r>
    </w:p>
    <w:p w:rsidR="00EE22E6" w:rsidRPr="00BC3EA4" w:rsidRDefault="00EE22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- организации-резиденты территорий опережающего социально-экономического развития и резиденты-индивидуальные предприниматели, владеющие земельными участками на праве собственности, пожизненного наследуемого владения либо на праве постоянного (бессрочного) пользования; организации, признаваемые управляющими компаниями территорий опережающего развития и их дочерние организации 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пять лет с месяца возникновения права собственности на каждый земельный участок</w:t>
      </w:r>
    </w:p>
    <w:p w:rsidR="00F61853" w:rsidRPr="00F61853" w:rsidRDefault="00F61853" w:rsidP="00F618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Бюджетная эффективность </w:t>
      </w:r>
    </w:p>
    <w:p w:rsidR="00F61853" w:rsidRPr="00F61853" w:rsidRDefault="00F61853" w:rsidP="00F618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Учитывая, что в 201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7 году получателем налоговых льгот являлось </w:t>
      </w:r>
      <w:r w:rsidR="00A464E6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только 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бюджетн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ое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учреждени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 «Информационно-культурный центр «Радуга», финансируемое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из местного </w:t>
      </w:r>
      <w:proofErr w:type="gramStart"/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бюджета ,</w:t>
      </w:r>
      <w:proofErr w:type="gramEnd"/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обеспечивающ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 выполнение возложенных на н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его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функциональных задач в интересах населения 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Прохорского 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</w:t>
      </w:r>
    </w:p>
    <w:p w:rsidR="00F61853" w:rsidRPr="00F61853" w:rsidRDefault="00F61853" w:rsidP="00F618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Таким о</w:t>
      </w:r>
      <w:r w:rsidR="003861AF"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бразом, налоговая льгота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, предоставленн</w:t>
      </w:r>
      <w:r w:rsidR="003861AF"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ая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бюджетн</w:t>
      </w:r>
      <w:r w:rsidR="003861AF"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</w:t>
      </w:r>
      <w:r w:rsidR="003861AF"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 учреждению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 виде полного освобождения от уплаты земельного налога, признаются эффективными и не требующими отмены.</w:t>
      </w:r>
    </w:p>
    <w:p w:rsidR="00F61853" w:rsidRPr="00F61853" w:rsidRDefault="00F61853" w:rsidP="003861A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В целях оптимизации налогообложения по итогам проведенной оценки эффективности налоговых льгот и ставок, установленных муниципальным комитетом </w:t>
      </w:r>
      <w:r w:rsidR="003861AF"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Прохор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ского сельского поселе</w:t>
      </w:r>
      <w:r w:rsidR="003861AF"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ния, вносить изменения в решение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3861AF" w:rsidRPr="00BC3EA4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Прохорского сельского поселения»</w:t>
      </w:r>
      <w:r w:rsidR="003861AF" w:rsidRPr="00BC3EA4">
        <w:rPr>
          <w:rFonts w:ascii="Times New Roman" w:hAnsi="Times New Roman" w:cs="Times New Roman"/>
          <w:sz w:val="26"/>
          <w:szCs w:val="26"/>
        </w:rPr>
        <w:t xml:space="preserve"> </w:t>
      </w:r>
      <w:r w:rsidRPr="00BC3E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 нужно.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F61853" w:rsidRPr="00F61853" w:rsidRDefault="00F61853" w:rsidP="00F618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Социальная эффективность </w:t>
      </w:r>
    </w:p>
    <w:p w:rsidR="00F61853" w:rsidRPr="00F61853" w:rsidRDefault="00F61853" w:rsidP="00F618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F61853" w:rsidRPr="00F61853" w:rsidRDefault="00F61853" w:rsidP="00F61853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поддержку осуществления деятельности организаций по предоставлению на территории </w:t>
      </w:r>
      <w:r w:rsidR="003861AF" w:rsidRPr="00BC3EA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Прохорского сельского поселения</w:t>
      </w: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услуг в сфере культуры, физической культуры и спорта.</w:t>
      </w:r>
    </w:p>
    <w:p w:rsidR="00F61853" w:rsidRPr="00F61853" w:rsidRDefault="00F61853" w:rsidP="00F61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F61853" w:rsidRPr="00F61853" w:rsidRDefault="00F61853" w:rsidP="00F61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618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Налоговая льгота, предоставленная  категориям  – организациям, финансируемым из местных бюджетов,  обеспечивающим выполнение возложенных на них функциональных задач в интересах населения  (создание благоприятных условий развития инфраструктуры социальной сферы и повышение социальной защищенности населения ) имеет как социальную, так и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 Эффективность налоговых льгот для данных категорий плательщиков равна 1.</w:t>
      </w:r>
    </w:p>
    <w:p w:rsidR="00F61853" w:rsidRPr="00BC3EA4" w:rsidRDefault="00A464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- организацией</w:t>
      </w:r>
      <w:r w:rsidRPr="00BC3EA4">
        <w:rPr>
          <w:rFonts w:ascii="Times New Roman" w:hAnsi="Times New Roman" w:cs="Times New Roman"/>
          <w:sz w:val="26"/>
          <w:szCs w:val="26"/>
        </w:rPr>
        <w:t>-резидент</w:t>
      </w:r>
      <w:r w:rsidRPr="00BC3EA4">
        <w:rPr>
          <w:rFonts w:ascii="Times New Roman" w:hAnsi="Times New Roman" w:cs="Times New Roman"/>
          <w:sz w:val="26"/>
          <w:szCs w:val="26"/>
        </w:rPr>
        <w:t>ом</w:t>
      </w:r>
      <w:r w:rsidRPr="00BC3EA4">
        <w:rPr>
          <w:rFonts w:ascii="Times New Roman" w:hAnsi="Times New Roman" w:cs="Times New Roman"/>
          <w:sz w:val="26"/>
          <w:szCs w:val="26"/>
        </w:rPr>
        <w:t xml:space="preserve"> территорий опережающего социально-экономического развития</w:t>
      </w:r>
      <w:r w:rsidRPr="00BC3EA4">
        <w:rPr>
          <w:rFonts w:ascii="Times New Roman" w:hAnsi="Times New Roman" w:cs="Times New Roman"/>
          <w:sz w:val="26"/>
          <w:szCs w:val="26"/>
        </w:rPr>
        <w:t xml:space="preserve"> является ООО «Мерси трейд» имеющей ЗУ КН 25:16:000000:2055 161213м2 стоимость которого 20356366,00 руб.- льгота по данному участку 61069,09 руб. и ЗУ КН 25:16:6020504 162000м2 стоимостью 552420,00 </w:t>
      </w:r>
      <w:proofErr w:type="spellStart"/>
      <w:r w:rsidRPr="00BC3EA4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BC3EA4">
        <w:rPr>
          <w:rFonts w:ascii="Times New Roman" w:hAnsi="Times New Roman" w:cs="Times New Roman"/>
          <w:sz w:val="26"/>
          <w:szCs w:val="26"/>
        </w:rPr>
        <w:t xml:space="preserve"> –льгота 1657,26 </w:t>
      </w:r>
      <w:proofErr w:type="spellStart"/>
      <w:r w:rsidRPr="00BC3EA4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BC3EA4">
        <w:rPr>
          <w:rFonts w:ascii="Times New Roman" w:hAnsi="Times New Roman" w:cs="Times New Roman"/>
          <w:sz w:val="26"/>
          <w:szCs w:val="26"/>
        </w:rPr>
        <w:t>, сумма не поступивших денежных средств составила 62726,35 руб.</w:t>
      </w:r>
    </w:p>
    <w:p w:rsidR="00A464E6" w:rsidRPr="00BC3EA4" w:rsidRDefault="00A464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4">
        <w:rPr>
          <w:rFonts w:ascii="Times New Roman" w:hAnsi="Times New Roman" w:cs="Times New Roman"/>
          <w:sz w:val="26"/>
          <w:szCs w:val="26"/>
        </w:rPr>
        <w:t>В других категориях</w:t>
      </w:r>
      <w:r w:rsidR="00BC3EA4">
        <w:rPr>
          <w:rFonts w:ascii="Times New Roman" w:hAnsi="Times New Roman" w:cs="Times New Roman"/>
          <w:sz w:val="26"/>
          <w:szCs w:val="26"/>
        </w:rPr>
        <w:t xml:space="preserve"> (</w:t>
      </w:r>
      <w:r w:rsidR="00BC3EA4" w:rsidRPr="00BC3EA4">
        <w:rPr>
          <w:rFonts w:ascii="Times New Roman" w:hAnsi="Times New Roman" w:cs="Times New Roman"/>
          <w:sz w:val="26"/>
          <w:szCs w:val="26"/>
        </w:rPr>
        <w:t>органы местного самоуправления Прохорского сельского поселения,</w:t>
      </w:r>
      <w:r w:rsidR="00FF68DF">
        <w:rPr>
          <w:rFonts w:ascii="Times New Roman" w:hAnsi="Times New Roman" w:cs="Times New Roman"/>
          <w:sz w:val="26"/>
          <w:szCs w:val="26"/>
        </w:rPr>
        <w:t xml:space="preserve"> </w:t>
      </w:r>
      <w:r w:rsidR="00BC3EA4" w:rsidRPr="00BC3EA4">
        <w:rPr>
          <w:rFonts w:ascii="Times New Roman" w:hAnsi="Times New Roman" w:cs="Times New Roman"/>
          <w:sz w:val="26"/>
          <w:szCs w:val="26"/>
        </w:rPr>
        <w:t>ветераны и инвалиды Великой Отечественной Войны, граждане, которым присвоено звание «Почётный гражданин Спасского муниципального райо</w:t>
      </w:r>
      <w:r w:rsidR="00FF68DF">
        <w:rPr>
          <w:rFonts w:ascii="Times New Roman" w:hAnsi="Times New Roman" w:cs="Times New Roman"/>
          <w:sz w:val="26"/>
          <w:szCs w:val="26"/>
        </w:rPr>
        <w:t>на»)</w:t>
      </w:r>
      <w:r w:rsidRPr="00BC3EA4">
        <w:rPr>
          <w:rFonts w:ascii="Times New Roman" w:hAnsi="Times New Roman" w:cs="Times New Roman"/>
          <w:sz w:val="26"/>
          <w:szCs w:val="26"/>
        </w:rPr>
        <w:t xml:space="preserve"> льгот</w:t>
      </w:r>
      <w:r w:rsidR="00FF68DF">
        <w:rPr>
          <w:rFonts w:ascii="Times New Roman" w:hAnsi="Times New Roman" w:cs="Times New Roman"/>
          <w:sz w:val="26"/>
          <w:szCs w:val="26"/>
        </w:rPr>
        <w:t>ой не воспользовались в виду отсутствия земли у ОМС и льготной категории граждан</w:t>
      </w:r>
      <w:r w:rsidRPr="00BC3EA4">
        <w:rPr>
          <w:rFonts w:ascii="Times New Roman" w:hAnsi="Times New Roman" w:cs="Times New Roman"/>
          <w:sz w:val="26"/>
          <w:szCs w:val="26"/>
        </w:rPr>
        <w:t>.</w:t>
      </w:r>
    </w:p>
    <w:p w:rsidR="00DC2AE9" w:rsidRDefault="00DC2AE9" w:rsidP="008245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2AE9" w:rsidRDefault="00DC2AE9" w:rsidP="008245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64E6" w:rsidRDefault="00A464E6" w:rsidP="008245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Еще на территории Прохорского сельского </w:t>
      </w:r>
      <w:r w:rsidR="00E91719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применяются пониженные ставки в отношении имущества физических лиц</w:t>
      </w:r>
    </w:p>
    <w:p w:rsidR="00A464E6" w:rsidRDefault="00A464E6" w:rsidP="0082458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021"/>
        <w:gridCol w:w="1021"/>
        <w:gridCol w:w="1501"/>
      </w:tblGrid>
      <w:tr w:rsidR="00B23B67" w:rsidRPr="00EE22E6" w:rsidTr="00BC1279">
        <w:trPr>
          <w:trHeight w:val="8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2E6">
              <w:rPr>
                <w:rFonts w:ascii="Times New Roman" w:hAnsi="Times New Roman" w:cs="Times New Roman"/>
                <w:b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2E6">
              <w:rPr>
                <w:rFonts w:ascii="Times New Roman" w:hAnsi="Times New Roman" w:cs="Times New Roman"/>
                <w:b/>
                <w:sz w:val="20"/>
                <w:szCs w:val="20"/>
              </w:rPr>
              <w:t>Ставка налога</w:t>
            </w:r>
          </w:p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2E6">
              <w:rPr>
                <w:rFonts w:ascii="Times New Roman" w:hAnsi="Times New Roman" w:cs="Times New Roman"/>
                <w:b/>
                <w:sz w:val="20"/>
                <w:szCs w:val="20"/>
              </w:rPr>
              <w:t>( % 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возможная ставка налога по БК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684672" w:rsidRDefault="00B23B67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B23B67" w:rsidRPr="00EE22E6" w:rsidTr="00BC127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2E6">
              <w:rPr>
                <w:rFonts w:ascii="Times New Roman" w:hAnsi="Times New Roman" w:cs="Times New Roman"/>
                <w:sz w:val="26"/>
                <w:szCs w:val="26"/>
              </w:rPr>
              <w:t>Свыше 300 000 руб. до 500 000 руб. (включительно)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2E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Default="00B23B67" w:rsidP="00BC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B23B67" w:rsidRPr="00EE22E6" w:rsidTr="00BC127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2E6">
              <w:rPr>
                <w:rFonts w:ascii="Times New Roman" w:hAnsi="Times New Roman" w:cs="Times New Roman"/>
                <w:sz w:val="26"/>
                <w:szCs w:val="26"/>
              </w:rPr>
              <w:t xml:space="preserve">Свыше 500 000 руб.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2E6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Pr="00EE22E6" w:rsidRDefault="00B23B67" w:rsidP="00BC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67" w:rsidRDefault="00B23B67" w:rsidP="00BC1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1,69</w:t>
            </w:r>
          </w:p>
        </w:tc>
      </w:tr>
    </w:tbl>
    <w:p w:rsidR="00B23B67" w:rsidRPr="006B2BE1" w:rsidRDefault="00B23B67" w:rsidP="00B23B6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применению пониженных ставок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выпадающие доходы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Прохорского сельского поселения составили 162,00 </w:t>
      </w:r>
      <w:proofErr w:type="spellStart"/>
      <w:proofErr w:type="gram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proofErr w:type="gram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</w:t>
      </w:r>
    </w:p>
    <w:p w:rsidR="00B23B67" w:rsidRPr="006B2BE1" w:rsidRDefault="00B23B67" w:rsidP="00B23B6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.- пенсионеры</w:t>
      </w:r>
    </w:p>
    <w:p w:rsidR="00B23B67" w:rsidRPr="006B2BE1" w:rsidRDefault="00B23B67" w:rsidP="00B23B6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 - инвалиды</w:t>
      </w:r>
    </w:p>
    <w:p w:rsidR="00B23B67" w:rsidRPr="006B2BE1" w:rsidRDefault="00B23B67" w:rsidP="00B23B6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137,00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пенсионеры по старости</w:t>
      </w:r>
    </w:p>
    <w:p w:rsidR="00B23B67" w:rsidRPr="006B2BE1" w:rsidRDefault="00B23B67" w:rsidP="00B23B6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пенсионеры, получающие пенсию за выслугу лет</w:t>
      </w:r>
    </w:p>
    <w:p w:rsidR="00B23B67" w:rsidRPr="00F536C6" w:rsidRDefault="00B23B67" w:rsidP="00B23B6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земельному налогу на территории Прохорского сельского 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ставка 0,3</w:t>
      </w:r>
      <w:proofErr w:type="gram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% .</w:t>
      </w:r>
      <w:proofErr w:type="gram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налога не поступившая в бюджет Прохорского сельского 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предоставлением налогоплательщикам льготы </w:t>
      </w:r>
      <w:r w:rsidR="00DC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согласно п.5 ст.391 НК РФ 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налогу составила 33,00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инвалиды, 31,00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.- пенсионеры</w:t>
      </w:r>
    </w:p>
    <w:p w:rsidR="00DC2AE9" w:rsidRDefault="00B23B67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 земельному налогу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юридическим лицам</w:t>
      </w: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AE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предоставлением налогоплательщикам льготы, установленной ст.395 НК РФ</w:t>
      </w: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192,00</w:t>
      </w: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предоставлена организации в отношении земельных участков, занятых государственными автомобильными дорогами общего пользования.</w:t>
      </w:r>
    </w:p>
    <w:p w:rsidR="00576FDA" w:rsidRPr="00F536C6" w:rsidRDefault="00DC2AE9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о</w:t>
      </w:r>
      <w:r w:rsidR="00576FDA" w:rsidRPr="006B2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бщий объем выпадающих доходов</w:t>
      </w:r>
      <w:r w:rsidR="00576FDA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</w:t>
      </w:r>
      <w:r w:rsidR="00576FDA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Прохорскому сельскому поселению за 2017</w:t>
      </w:r>
      <w:r w:rsidR="00576FDA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576FDA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отчету «О налоговой базе и структуре начислений по местным налогам за 2017 год» формы 5-МН,</w:t>
      </w:r>
      <w:r w:rsidR="00576FDA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576FDA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387,00 </w:t>
      </w:r>
      <w:proofErr w:type="spellStart"/>
      <w:proofErr w:type="gramStart"/>
      <w:r w:rsidR="00576FDA" w:rsidRPr="006B2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тыс.руб</w:t>
      </w:r>
      <w:proofErr w:type="spellEnd"/>
      <w:r w:rsidR="00576FDA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.,::</w:t>
      </w:r>
      <w:proofErr w:type="gramEnd"/>
    </w:p>
    <w:p w:rsidR="001462A1" w:rsidRPr="006B2BE1" w:rsidRDefault="00F536C6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Соотношение недополученных доходов по местным налогам в результате действия льгот, установленных </w:t>
      </w:r>
      <w:r w:rsidR="00C070A5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 Прохорского сельского поселения</w:t>
      </w:r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(387,00 </w:t>
      </w:r>
      <w:proofErr w:type="spellStart"/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тыс.руб.или</w:t>
      </w:r>
      <w:proofErr w:type="spellEnd"/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13,7 % от общего поступления)</w:t>
      </w: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общему объему поступивших налоговых  доходов </w:t>
      </w:r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2818,19</w:t>
      </w: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1462A1" w:rsidRPr="006B2BE1" w:rsidRDefault="001462A1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налога поступило 2719,52</w:t>
      </w:r>
      <w:r w:rsidR="00F536C6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536C6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т.руб</w:t>
      </w:r>
      <w:proofErr w:type="spellEnd"/>
      <w:r w:rsidR="00F536C6"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т.ч.ю.л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2276,70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фл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- 442,82 </w:t>
      </w:r>
      <w:proofErr w:type="spell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.), выпадающие 192,00 </w:t>
      </w:r>
      <w:proofErr w:type="spellStart"/>
      <w:proofErr w:type="gramStart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proofErr w:type="gramEnd"/>
      <w:r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8,4 % от общего поступления данного налога в бюджет</w:t>
      </w:r>
    </w:p>
    <w:p w:rsidR="008A283E" w:rsidRDefault="00F536C6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 на имущество </w:t>
      </w:r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 на сумму 98,67 </w:t>
      </w:r>
      <w:proofErr w:type="spellStart"/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т.руб</w:t>
      </w:r>
      <w:proofErr w:type="spellEnd"/>
      <w:r w:rsidR="001462A1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283E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выпадающих 33,00 </w:t>
      </w:r>
      <w:proofErr w:type="spellStart"/>
      <w:proofErr w:type="gramStart"/>
      <w:r w:rsidR="008A283E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gramEnd"/>
      <w:r w:rsidR="008A283E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.или</w:t>
      </w:r>
      <w:proofErr w:type="spellEnd"/>
      <w:r w:rsidR="008A283E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33,4 %</w:t>
      </w:r>
      <w:r w:rsidRPr="00F53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83E" w:rsidRPr="006B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поступления данного налога в бюджет</w:t>
      </w:r>
    </w:p>
    <w:p w:rsidR="00DC2AE9" w:rsidRPr="006B2BE1" w:rsidRDefault="00DC2AE9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1103" w:type="dxa"/>
        <w:tblInd w:w="-1281" w:type="dxa"/>
        <w:tblLook w:val="04A0" w:firstRow="1" w:lastRow="0" w:firstColumn="1" w:lastColumn="0" w:noHBand="0" w:noVBand="1"/>
      </w:tblPr>
      <w:tblGrid>
        <w:gridCol w:w="2977"/>
        <w:gridCol w:w="1061"/>
        <w:gridCol w:w="931"/>
        <w:gridCol w:w="800"/>
        <w:gridCol w:w="23"/>
        <w:gridCol w:w="1038"/>
        <w:gridCol w:w="931"/>
        <w:gridCol w:w="671"/>
        <w:gridCol w:w="23"/>
        <w:gridCol w:w="1038"/>
        <w:gridCol w:w="931"/>
        <w:gridCol w:w="679"/>
      </w:tblGrid>
      <w:tr w:rsidR="00616DFD" w:rsidTr="00616DFD">
        <w:tc>
          <w:tcPr>
            <w:tcW w:w="2977" w:type="dxa"/>
            <w:vMerge w:val="restart"/>
          </w:tcPr>
          <w:p w:rsidR="00616DFD" w:rsidRDefault="00616DFD" w:rsidP="00616DFD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Наименование налога</w:t>
            </w:r>
          </w:p>
        </w:tc>
        <w:tc>
          <w:tcPr>
            <w:tcW w:w="2815" w:type="dxa"/>
            <w:gridSpan w:val="4"/>
          </w:tcPr>
          <w:p w:rsidR="00616DFD" w:rsidRDefault="00616DFD" w:rsidP="00616DFD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663" w:type="dxa"/>
            <w:gridSpan w:val="4"/>
          </w:tcPr>
          <w:p w:rsidR="00616DFD" w:rsidRDefault="00616DFD" w:rsidP="00616DFD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2648" w:type="dxa"/>
            <w:gridSpan w:val="3"/>
          </w:tcPr>
          <w:p w:rsidR="00616DFD" w:rsidRDefault="00616DFD" w:rsidP="00616DFD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2016 год</w:t>
            </w:r>
          </w:p>
        </w:tc>
      </w:tr>
      <w:tr w:rsidR="00616DFD" w:rsidRPr="008A283E" w:rsidTr="00616DFD">
        <w:tc>
          <w:tcPr>
            <w:tcW w:w="2977" w:type="dxa"/>
            <w:vMerge/>
          </w:tcPr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</w:tcPr>
          <w:p w:rsidR="00616DFD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оступ</w:t>
            </w:r>
            <w:proofErr w:type="spellEnd"/>
          </w:p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ления</w:t>
            </w:r>
            <w:proofErr w:type="spellEnd"/>
          </w:p>
        </w:tc>
        <w:tc>
          <w:tcPr>
            <w:tcW w:w="931" w:type="dxa"/>
          </w:tcPr>
          <w:p w:rsidR="00616DFD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выпада</w:t>
            </w:r>
          </w:p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ющие</w:t>
            </w:r>
            <w:proofErr w:type="spellEnd"/>
          </w:p>
        </w:tc>
        <w:tc>
          <w:tcPr>
            <w:tcW w:w="800" w:type="dxa"/>
          </w:tcPr>
          <w:p w:rsidR="00616DFD" w:rsidRPr="008A283E" w:rsidRDefault="00616DFD" w:rsidP="00F0360C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от общего</w:t>
            </w:r>
          </w:p>
        </w:tc>
        <w:tc>
          <w:tcPr>
            <w:tcW w:w="1061" w:type="dxa"/>
            <w:gridSpan w:val="2"/>
          </w:tcPr>
          <w:p w:rsidR="00616DFD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оступ</w:t>
            </w:r>
            <w:proofErr w:type="spellEnd"/>
          </w:p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ления</w:t>
            </w:r>
            <w:proofErr w:type="spellEnd"/>
          </w:p>
        </w:tc>
        <w:tc>
          <w:tcPr>
            <w:tcW w:w="931" w:type="dxa"/>
          </w:tcPr>
          <w:p w:rsidR="00616DFD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выпада</w:t>
            </w:r>
          </w:p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ющие</w:t>
            </w:r>
            <w:proofErr w:type="spellEnd"/>
          </w:p>
        </w:tc>
        <w:tc>
          <w:tcPr>
            <w:tcW w:w="671" w:type="dxa"/>
          </w:tcPr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61" w:type="dxa"/>
            <w:gridSpan w:val="2"/>
          </w:tcPr>
          <w:p w:rsidR="00616DFD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оступ</w:t>
            </w:r>
            <w:proofErr w:type="spellEnd"/>
          </w:p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ления</w:t>
            </w:r>
            <w:proofErr w:type="spellEnd"/>
          </w:p>
        </w:tc>
        <w:tc>
          <w:tcPr>
            <w:tcW w:w="931" w:type="dxa"/>
          </w:tcPr>
          <w:p w:rsidR="00616DFD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выпада</w:t>
            </w:r>
          </w:p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ющие</w:t>
            </w:r>
            <w:proofErr w:type="spellEnd"/>
          </w:p>
        </w:tc>
        <w:tc>
          <w:tcPr>
            <w:tcW w:w="679" w:type="dxa"/>
          </w:tcPr>
          <w:p w:rsidR="00616DFD" w:rsidRPr="008A283E" w:rsidRDefault="00616DFD" w:rsidP="008A283E">
            <w:pPr>
              <w:spacing w:after="1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%</w:t>
            </w:r>
          </w:p>
        </w:tc>
      </w:tr>
      <w:tr w:rsidR="007419EB" w:rsidRPr="008A283E" w:rsidTr="00616DFD">
        <w:tc>
          <w:tcPr>
            <w:tcW w:w="2977" w:type="dxa"/>
          </w:tcPr>
          <w:p w:rsidR="007419EB" w:rsidRPr="002B2CC6" w:rsidRDefault="007419EB" w:rsidP="007419E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6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156,00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00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061" w:type="dxa"/>
            <w:gridSpan w:val="2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119,86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7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061" w:type="dxa"/>
            <w:gridSpan w:val="2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78,59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79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6,1</w:t>
            </w:r>
          </w:p>
        </w:tc>
      </w:tr>
      <w:tr w:rsidR="007419EB" w:rsidTr="00616DFD">
        <w:tc>
          <w:tcPr>
            <w:tcW w:w="2977" w:type="dxa"/>
          </w:tcPr>
          <w:p w:rsidR="007419EB" w:rsidRPr="002B2CC6" w:rsidRDefault="007419EB" w:rsidP="007419E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Земельный ЮЛ</w:t>
            </w:r>
          </w:p>
        </w:tc>
        <w:tc>
          <w:tcPr>
            <w:tcW w:w="106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2318,31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00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061" w:type="dxa"/>
            <w:gridSpan w:val="2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1631,28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7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061" w:type="dxa"/>
            <w:gridSpan w:val="2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1878,95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79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5,1</w:t>
            </w:r>
          </w:p>
        </w:tc>
      </w:tr>
      <w:tr w:rsidR="007419EB" w:rsidTr="00616DFD">
        <w:tc>
          <w:tcPr>
            <w:tcW w:w="2977" w:type="dxa"/>
          </w:tcPr>
          <w:p w:rsidR="007419EB" w:rsidRPr="002B2CC6" w:rsidRDefault="007419EB" w:rsidP="007419EB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Земельный ФЛ</w:t>
            </w:r>
          </w:p>
        </w:tc>
        <w:tc>
          <w:tcPr>
            <w:tcW w:w="1061" w:type="dxa"/>
          </w:tcPr>
          <w:p w:rsidR="007419EB" w:rsidRPr="008A283E" w:rsidRDefault="007419EB" w:rsidP="007419EB">
            <w:pPr>
              <w:spacing w:after="150"/>
              <w:ind w:left="-209" w:firstLine="2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451,04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800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1061" w:type="dxa"/>
            <w:gridSpan w:val="2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304,92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7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1" w:type="dxa"/>
            <w:gridSpan w:val="2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326,80</w:t>
            </w:r>
          </w:p>
        </w:tc>
        <w:tc>
          <w:tcPr>
            <w:tcW w:w="931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79" w:type="dxa"/>
          </w:tcPr>
          <w:p w:rsidR="007419EB" w:rsidRPr="008A283E" w:rsidRDefault="007419EB" w:rsidP="007419EB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0,04</w:t>
            </w:r>
          </w:p>
        </w:tc>
      </w:tr>
      <w:tr w:rsidR="00275AAB" w:rsidTr="00616DFD">
        <w:tc>
          <w:tcPr>
            <w:tcW w:w="2977" w:type="dxa"/>
          </w:tcPr>
          <w:p w:rsidR="008A283E" w:rsidRPr="008A283E" w:rsidRDefault="008A283E" w:rsidP="00F536C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61" w:type="dxa"/>
          </w:tcPr>
          <w:p w:rsidR="008A283E" w:rsidRPr="008A283E" w:rsidRDefault="006779EE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2925,35</w:t>
            </w:r>
          </w:p>
        </w:tc>
        <w:tc>
          <w:tcPr>
            <w:tcW w:w="931" w:type="dxa"/>
          </w:tcPr>
          <w:p w:rsidR="008A283E" w:rsidRPr="008A283E" w:rsidRDefault="006779EE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800" w:type="dxa"/>
          </w:tcPr>
          <w:p w:rsidR="008A283E" w:rsidRPr="008A283E" w:rsidRDefault="00616DFD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061" w:type="dxa"/>
            <w:gridSpan w:val="2"/>
          </w:tcPr>
          <w:p w:rsidR="008A283E" w:rsidRPr="008A283E" w:rsidRDefault="006779EE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2056,05</w:t>
            </w:r>
          </w:p>
        </w:tc>
        <w:tc>
          <w:tcPr>
            <w:tcW w:w="931" w:type="dxa"/>
          </w:tcPr>
          <w:p w:rsidR="008A283E" w:rsidRPr="008A283E" w:rsidRDefault="006779EE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671" w:type="dxa"/>
          </w:tcPr>
          <w:p w:rsidR="008A283E" w:rsidRPr="008A283E" w:rsidRDefault="00616DFD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11,8</w:t>
            </w:r>
          </w:p>
        </w:tc>
        <w:tc>
          <w:tcPr>
            <w:tcW w:w="1061" w:type="dxa"/>
            <w:gridSpan w:val="2"/>
          </w:tcPr>
          <w:p w:rsidR="008A283E" w:rsidRPr="008A283E" w:rsidRDefault="006779EE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2284,34</w:t>
            </w:r>
          </w:p>
        </w:tc>
        <w:tc>
          <w:tcPr>
            <w:tcW w:w="931" w:type="dxa"/>
          </w:tcPr>
          <w:p w:rsidR="008A283E" w:rsidRPr="008A283E" w:rsidRDefault="008A283E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679" w:type="dxa"/>
          </w:tcPr>
          <w:p w:rsidR="008A283E" w:rsidRPr="008A283E" w:rsidRDefault="00616DFD" w:rsidP="008A283E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11,2</w:t>
            </w:r>
          </w:p>
        </w:tc>
      </w:tr>
    </w:tbl>
    <w:p w:rsidR="00824585" w:rsidRPr="00C84487" w:rsidRDefault="00824585" w:rsidP="00824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4487">
        <w:rPr>
          <w:rFonts w:ascii="Times New Roman" w:hAnsi="Times New Roman" w:cs="Times New Roman"/>
          <w:sz w:val="26"/>
          <w:szCs w:val="26"/>
        </w:rPr>
        <w:t>Кбэ</w:t>
      </w:r>
      <w:proofErr w:type="spellEnd"/>
      <w:r w:rsidRPr="00C84487">
        <w:rPr>
          <w:rFonts w:ascii="Times New Roman" w:hAnsi="Times New Roman" w:cs="Times New Roman"/>
          <w:sz w:val="26"/>
          <w:szCs w:val="26"/>
        </w:rPr>
        <w:t xml:space="preserve"> = Нот / </w:t>
      </w:r>
      <w:proofErr w:type="spellStart"/>
      <w:r w:rsidRPr="00C84487">
        <w:rPr>
          <w:rFonts w:ascii="Times New Roman" w:hAnsi="Times New Roman" w:cs="Times New Roman"/>
          <w:sz w:val="26"/>
          <w:szCs w:val="26"/>
        </w:rPr>
        <w:t>Нпп</w:t>
      </w:r>
      <w:proofErr w:type="spellEnd"/>
      <w:r w:rsidRPr="00C84487">
        <w:rPr>
          <w:rFonts w:ascii="Times New Roman" w:hAnsi="Times New Roman" w:cs="Times New Roman"/>
          <w:sz w:val="26"/>
          <w:szCs w:val="26"/>
        </w:rPr>
        <w:t>,</w:t>
      </w:r>
    </w:p>
    <w:p w:rsidR="00824585" w:rsidRPr="00C84487" w:rsidRDefault="00824585" w:rsidP="00824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где:</w:t>
      </w:r>
    </w:p>
    <w:p w:rsidR="00824585" w:rsidRPr="00C84487" w:rsidRDefault="00824585" w:rsidP="00824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4487">
        <w:rPr>
          <w:rFonts w:ascii="Times New Roman" w:hAnsi="Times New Roman" w:cs="Times New Roman"/>
          <w:sz w:val="26"/>
          <w:szCs w:val="26"/>
        </w:rPr>
        <w:t>Кбэ</w:t>
      </w:r>
      <w:proofErr w:type="spellEnd"/>
      <w:r w:rsidRPr="00C84487">
        <w:rPr>
          <w:rFonts w:ascii="Times New Roman" w:hAnsi="Times New Roman" w:cs="Times New Roman"/>
          <w:sz w:val="26"/>
          <w:szCs w:val="26"/>
        </w:rPr>
        <w:t xml:space="preserve"> - коэффициент бюджетной эффективности;</w:t>
      </w:r>
    </w:p>
    <w:p w:rsidR="00824585" w:rsidRPr="00C84487" w:rsidRDefault="00824585" w:rsidP="00824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Нот - сумма исчисленного налога отчетного периода;</w:t>
      </w:r>
    </w:p>
    <w:p w:rsidR="00824585" w:rsidRDefault="00824585" w:rsidP="00824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4487">
        <w:rPr>
          <w:rFonts w:ascii="Times New Roman" w:hAnsi="Times New Roman" w:cs="Times New Roman"/>
          <w:sz w:val="26"/>
          <w:szCs w:val="26"/>
        </w:rPr>
        <w:t>Нпп</w:t>
      </w:r>
      <w:proofErr w:type="spellEnd"/>
      <w:r w:rsidRPr="00C84487">
        <w:rPr>
          <w:rFonts w:ascii="Times New Roman" w:hAnsi="Times New Roman" w:cs="Times New Roman"/>
          <w:sz w:val="26"/>
          <w:szCs w:val="26"/>
        </w:rPr>
        <w:t xml:space="preserve"> - сумма исчисленного налога предыдущего налогового периода.</w:t>
      </w:r>
    </w:p>
    <w:p w:rsidR="00DC2AE9" w:rsidRPr="00C84487" w:rsidRDefault="00DC2AE9" w:rsidP="00DC2A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AE9" w:rsidRDefault="00DC2AE9" w:rsidP="00DC2A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84487">
        <w:rPr>
          <w:rFonts w:ascii="Times New Roman" w:hAnsi="Times New Roman" w:cs="Times New Roman"/>
          <w:sz w:val="26"/>
          <w:szCs w:val="26"/>
        </w:rPr>
        <w:t>Кбэ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2017/2016)</w:t>
      </w:r>
      <w:r w:rsidRPr="00C84487"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>162/139=1,16</w:t>
      </w:r>
    </w:p>
    <w:p w:rsidR="00DC2AE9" w:rsidRDefault="00DC2AE9" w:rsidP="00DC2A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4487">
        <w:rPr>
          <w:rFonts w:ascii="Times New Roman" w:hAnsi="Times New Roman" w:cs="Times New Roman"/>
          <w:sz w:val="26"/>
          <w:szCs w:val="26"/>
        </w:rPr>
        <w:t>Кбэ</w:t>
      </w:r>
      <w:proofErr w:type="spellEnd"/>
      <w:r w:rsidRPr="00C844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(2016/</w:t>
      </w:r>
      <w:proofErr w:type="gramStart"/>
      <w:r>
        <w:rPr>
          <w:rFonts w:ascii="Times New Roman" w:hAnsi="Times New Roman" w:cs="Times New Roman"/>
          <w:sz w:val="26"/>
          <w:szCs w:val="26"/>
        </w:rPr>
        <w:t>2015)</w:t>
      </w:r>
      <w:r w:rsidRPr="00C84487">
        <w:rPr>
          <w:rFonts w:ascii="Times New Roman" w:hAnsi="Times New Roman" w:cs="Times New Roman"/>
          <w:sz w:val="26"/>
          <w:szCs w:val="26"/>
        </w:rPr>
        <w:t>=</w:t>
      </w:r>
      <w:proofErr w:type="gramEnd"/>
      <w:r>
        <w:rPr>
          <w:rFonts w:ascii="Times New Roman" w:hAnsi="Times New Roman" w:cs="Times New Roman"/>
          <w:sz w:val="26"/>
          <w:szCs w:val="26"/>
        </w:rPr>
        <w:t>139/130=1,06</w:t>
      </w:r>
    </w:p>
    <w:p w:rsidR="00DC2AE9" w:rsidRPr="00824585" w:rsidRDefault="00DC2AE9" w:rsidP="00DC2A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C84487">
        <w:rPr>
          <w:rFonts w:ascii="Times New Roman" w:hAnsi="Times New Roman" w:cs="Times New Roman"/>
          <w:sz w:val="26"/>
          <w:szCs w:val="26"/>
        </w:rPr>
        <w:t>Кбэ</w:t>
      </w:r>
      <w:proofErr w:type="spellEnd"/>
      <w:r w:rsidRPr="00C844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(2015/</w:t>
      </w:r>
      <w:proofErr w:type="gramStart"/>
      <w:r>
        <w:rPr>
          <w:rFonts w:ascii="Times New Roman" w:hAnsi="Times New Roman" w:cs="Times New Roman"/>
          <w:sz w:val="26"/>
          <w:szCs w:val="26"/>
        </w:rPr>
        <w:t>2014)</w:t>
      </w:r>
      <w:r w:rsidRPr="00C84487">
        <w:rPr>
          <w:rFonts w:ascii="Times New Roman" w:hAnsi="Times New Roman" w:cs="Times New Roman"/>
          <w:sz w:val="26"/>
          <w:szCs w:val="26"/>
        </w:rPr>
        <w:t>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130/318=0,4 но этот показатель изменен искусственно, в связи </w:t>
      </w:r>
      <w:r w:rsidRPr="00824585">
        <w:rPr>
          <w:rFonts w:ascii="Times New Roman" w:hAnsi="Times New Roman" w:cs="Times New Roman"/>
          <w:sz w:val="26"/>
          <w:szCs w:val="26"/>
        </w:rPr>
        <w:t xml:space="preserve">с </w:t>
      </w:r>
      <w:r w:rsidRPr="00824585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</w:rPr>
        <w:t>новым порядок расчета налоговой базы  по налогу – начиная с 2015 года</w:t>
      </w:r>
    </w:p>
    <w:p w:rsidR="00DC2AE9" w:rsidRPr="006B2BE1" w:rsidRDefault="00DC2AE9" w:rsidP="00DC2A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BE1">
        <w:rPr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  <w:r w:rsidRPr="006B2BE1">
        <w:rPr>
          <w:rFonts w:ascii="Times New Roman" w:hAnsi="Times New Roman" w:cs="Times New Roman"/>
          <w:sz w:val="26"/>
          <w:szCs w:val="26"/>
        </w:rPr>
        <w:t>В результате применения установленных муниципального комитета Прохорского сельского поселения льгот по налогу на имущество физических лиц потери бюджета города в 2016 году составили 139,0 тыс. руб. (2015 год – 130,0 тыс. руб.). Рост потерь бюджета от предоставленных льгот в 2016 году к 2015 году обусловлен увеличением количества лиц, воспользовавшихся своим правом на льготу в 2016 году (</w:t>
      </w:r>
      <w:r>
        <w:rPr>
          <w:rFonts w:ascii="Times New Roman" w:hAnsi="Times New Roman" w:cs="Times New Roman"/>
          <w:sz w:val="26"/>
          <w:szCs w:val="26"/>
        </w:rPr>
        <w:t>281</w:t>
      </w:r>
      <w:r w:rsidRPr="006B2BE1">
        <w:rPr>
          <w:rFonts w:ascii="Times New Roman" w:hAnsi="Times New Roman" w:cs="Times New Roman"/>
          <w:sz w:val="26"/>
          <w:szCs w:val="26"/>
        </w:rPr>
        <w:t xml:space="preserve"> получателя против </w:t>
      </w:r>
      <w:r>
        <w:rPr>
          <w:rFonts w:ascii="Times New Roman" w:hAnsi="Times New Roman" w:cs="Times New Roman"/>
          <w:sz w:val="26"/>
          <w:szCs w:val="26"/>
        </w:rPr>
        <w:t>309</w:t>
      </w:r>
      <w:r w:rsidRPr="006B2BE1">
        <w:rPr>
          <w:rFonts w:ascii="Times New Roman" w:hAnsi="Times New Roman" w:cs="Times New Roman"/>
          <w:sz w:val="26"/>
          <w:szCs w:val="26"/>
        </w:rPr>
        <w:t xml:space="preserve"> в 2015 году)</w:t>
      </w:r>
      <w:r>
        <w:rPr>
          <w:rFonts w:ascii="Times New Roman" w:hAnsi="Times New Roman" w:cs="Times New Roman"/>
          <w:sz w:val="26"/>
          <w:szCs w:val="26"/>
        </w:rPr>
        <w:t xml:space="preserve"> к 2017 году он снизился до 283 получателей, но доля в праве собственности на объекты налогообложения ус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получателей  льготы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рассматриваемый налог возросла </w:t>
      </w:r>
      <w:r w:rsidRPr="006B2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2AE9" w:rsidRDefault="00DC2AE9" w:rsidP="00824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2CC6" w:rsidRDefault="002B2CC6" w:rsidP="002B2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2B2CC6" w:rsidRDefault="002B2CC6" w:rsidP="002B2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эффективности налоговых льгот (налоговых расходов) по местным налогам, установленных в Прохорском сельском поселении за 2017 год</w:t>
      </w:r>
    </w:p>
    <w:p w:rsidR="002B2CC6" w:rsidRDefault="002B2CC6" w:rsidP="002B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CC6" w:rsidRDefault="002B2CC6" w:rsidP="002B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842"/>
        <w:gridCol w:w="1843"/>
        <w:gridCol w:w="1808"/>
      </w:tblGrid>
      <w:tr w:rsidR="002B2CC6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 </w:t>
            </w:r>
            <w:proofErr w:type="spellStart"/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</w:p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0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эффективности</w:t>
            </w:r>
          </w:p>
        </w:tc>
      </w:tr>
      <w:tr w:rsidR="002B2CC6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C6" w:rsidRPr="002B2CC6" w:rsidRDefault="002B2CC6" w:rsidP="002B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CC6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2B2CC6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2B2CC6" w:rsidP="002B2CC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DC2AE9" w:rsidRDefault="00DC2AE9" w:rsidP="002B2CC6">
            <w:pPr>
              <w:jc w:val="both"/>
              <w:rPr>
                <w:rFonts w:ascii="Times New Roman" w:hAnsi="Times New Roman" w:cs="Times New Roman"/>
              </w:rPr>
            </w:pPr>
            <w:r w:rsidRPr="00DC2AE9">
              <w:rPr>
                <w:rFonts w:ascii="Times New Roman" w:hAnsi="Times New Roman" w:cs="Times New Roman"/>
              </w:rPr>
              <w:t>учреждения, финансируемые из бюджета Прохорского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DC2AE9" w:rsidP="00DC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DC2AE9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DC2AE9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CC6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2B2CC6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2B2CC6" w:rsidP="002B2CC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Земельный ЮЛ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DC2AE9" w:rsidRDefault="00DC2AE9" w:rsidP="002B2CC6">
            <w:pPr>
              <w:jc w:val="both"/>
              <w:rPr>
                <w:rFonts w:ascii="Times New Roman" w:hAnsi="Times New Roman" w:cs="Times New Roman"/>
              </w:rPr>
            </w:pPr>
            <w:r w:rsidRPr="00DC2AE9">
              <w:rPr>
                <w:rFonts w:ascii="Times New Roman" w:hAnsi="Times New Roman" w:cs="Times New Roman"/>
              </w:rPr>
              <w:t>организации-резиденты территорий опережающего социально-экономического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DC2AE9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DC2AE9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C6" w:rsidRPr="002B2CC6" w:rsidRDefault="00DC2AE9" w:rsidP="002B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DE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2B2CC6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2B2CC6" w:rsidRDefault="00007ADE" w:rsidP="00007AD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DC2AE9" w:rsidRDefault="00007ADE" w:rsidP="0000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DE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2B2CC6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2B2CC6" w:rsidRDefault="00007ADE" w:rsidP="00007AD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Земельный ЮЛ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007ADE" w:rsidRDefault="00007ADE" w:rsidP="00007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ADE" w:rsidRPr="002B2CC6" w:rsidTr="002B2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2B2CC6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2B2CC6" w:rsidRDefault="00007ADE" w:rsidP="00007AD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B2C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Земельный ФЛ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Pr="00DC2AE9" w:rsidRDefault="00007ADE" w:rsidP="00007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E" w:rsidRDefault="00007ADE" w:rsidP="00007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2CC6" w:rsidRDefault="002B2CC6" w:rsidP="002B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C6" w:rsidRPr="00F536C6" w:rsidRDefault="00F536C6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6C6" w:rsidRPr="00F536C6" w:rsidRDefault="00F536C6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Предложения по сохранению, корректировке или отмене налоговых льгот.</w:t>
      </w:r>
    </w:p>
    <w:p w:rsidR="006B2BE1" w:rsidRPr="006B2BE1" w:rsidRDefault="00F536C6" w:rsidP="006B2BE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B2BE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6B2BE1" w:rsidRPr="006B2BE1">
        <w:rPr>
          <w:rFonts w:ascii="Times New Roman" w:hAnsi="Times New Roman" w:cs="Times New Roman"/>
          <w:sz w:val="26"/>
          <w:szCs w:val="26"/>
        </w:rPr>
        <w:t>По указанному перечню получателей льгот сумма социальной (бюджетной) эффективности по налоговым льготам собственникам имущества в 2014-2017 годах равна сумме предоставленных льгот.</w:t>
      </w:r>
    </w:p>
    <w:p w:rsidR="006B2BE1" w:rsidRPr="006B2BE1" w:rsidRDefault="006B2BE1" w:rsidP="006B2BE1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2BE1">
        <w:rPr>
          <w:rFonts w:ascii="Times New Roman" w:hAnsi="Times New Roman" w:cs="Times New Roman"/>
          <w:sz w:val="26"/>
          <w:szCs w:val="26"/>
        </w:rPr>
        <w:t>В соответствии с Порядком: если эффект от предоставляемых налоговых льгот превышает сумму либо равен сумме потерь бюджета Прохорского сельского поселения, обусловленных предоставлением налоговых льгот, то есть отношение эффекта к потерям больше или равно 1, то налоговая льгота имеет достаточную эффективность.</w:t>
      </w:r>
    </w:p>
    <w:p w:rsidR="006B2BE1" w:rsidRPr="006B2BE1" w:rsidRDefault="006B2BE1" w:rsidP="006B2BE1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2BE1">
        <w:rPr>
          <w:rFonts w:ascii="Times New Roman" w:hAnsi="Times New Roman" w:cs="Times New Roman"/>
          <w:sz w:val="26"/>
          <w:szCs w:val="26"/>
        </w:rPr>
        <w:t>Учитывая, что социальный эффект от предоставления налоговых льгот физическим лицам выражается в социальной защищенности льг</w:t>
      </w:r>
      <w:r w:rsidR="00DC2AE9">
        <w:rPr>
          <w:rFonts w:ascii="Times New Roman" w:hAnsi="Times New Roman" w:cs="Times New Roman"/>
          <w:sz w:val="26"/>
          <w:szCs w:val="26"/>
        </w:rPr>
        <w:t>отных категорий населения Прохорского сельского поселения</w:t>
      </w:r>
      <w:r w:rsidRPr="006B2BE1">
        <w:rPr>
          <w:rFonts w:ascii="Times New Roman" w:hAnsi="Times New Roman" w:cs="Times New Roman"/>
          <w:sz w:val="26"/>
          <w:szCs w:val="26"/>
        </w:rPr>
        <w:t>, то налоговая льгота на имущество физических имеет достаточную эффективность.</w:t>
      </w:r>
    </w:p>
    <w:p w:rsidR="00F536C6" w:rsidRPr="00BC3EA4" w:rsidRDefault="006B2BE1" w:rsidP="00BC3EA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BE1">
        <w:rPr>
          <w:rFonts w:ascii="Times New Roman" w:hAnsi="Times New Roman" w:cs="Times New Roman"/>
          <w:sz w:val="26"/>
          <w:szCs w:val="26"/>
        </w:rPr>
        <w:t>Объем предоставляемых налоговых льгот значителен для бюджета поселения, в то же время результаты их предоставления ощутимы для льготников. Отмена существующих льгот в сложных условиях формирования собственной доходной базы бюджета на период 2019-2021годы позволит мобилизовать дополнительные источники дохода, доля которых будет незначительна, при этом риски возникновения социальной напряженности возрастут, в связи с чем считаем целесообразным и экономически эффективным, сохранить льготы, действующие на</w:t>
      </w:r>
      <w:r w:rsidR="00BC3EA4">
        <w:rPr>
          <w:rFonts w:ascii="Times New Roman" w:hAnsi="Times New Roman" w:cs="Times New Roman"/>
          <w:sz w:val="26"/>
          <w:szCs w:val="26"/>
        </w:rPr>
        <w:t xml:space="preserve"> </w:t>
      </w:r>
      <w:r w:rsidR="00BC3EA4" w:rsidRPr="00BC3EA4">
        <w:rPr>
          <w:rFonts w:ascii="Times New Roman" w:hAnsi="Times New Roman" w:cs="Times New Roman"/>
          <w:sz w:val="26"/>
          <w:szCs w:val="26"/>
        </w:rPr>
        <w:t xml:space="preserve">сегодняшний день. </w:t>
      </w:r>
    </w:p>
    <w:p w:rsidR="00F800BB" w:rsidRPr="00BC3EA4" w:rsidRDefault="00F536C6" w:rsidP="00BC3EA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F800BB"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Учет налоговых расходов является важным инструментом в рамках бюджетной и налоговой политики </w:t>
      </w:r>
    </w:p>
    <w:p w:rsidR="00226BD9" w:rsidRPr="00BC3EA4" w:rsidRDefault="00F800BB" w:rsidP="00BC3EA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Предоставление налоговых льгот и освобождений имеет не только прямой эффект, выражающийся в сокращении налоговых доходов бюджета, но и косвенные </w:t>
      </w:r>
      <w:proofErr w:type="gramStart"/>
      <w:r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эффекты</w:t>
      </w:r>
      <w:r w:rsidR="00007ADE">
        <w:rPr>
          <w:rFonts w:ascii="Times New Roman" w:hAnsi="Times New Roman" w:cs="Times New Roman"/>
          <w:sz w:val="26"/>
          <w:szCs w:val="26"/>
          <w:shd w:val="clear" w:color="auto" w:fill="FFFFFF"/>
        </w:rPr>
        <w:t>,  снимая</w:t>
      </w:r>
      <w:proofErr w:type="gramEnd"/>
      <w:r w:rsidR="00007A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одной из наиболее социально не защищенных и уязвимых групп населения части налоговой нагрузки.</w:t>
      </w:r>
    </w:p>
    <w:p w:rsidR="00F800BB" w:rsidRPr="00BC3EA4" w:rsidRDefault="00F800BB" w:rsidP="00BC3EA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Несмотря на то что предоставление налоговых льгот и освобождений напрямую не влечет расходования бюджетных средств, оно снижает доходы бюджета, которые, если бы были получены, могли направляться на решение тех же социально-экономических задач, что и предоставленные налоговые льготы. Поэтому налоговые льготы и освобождения в некотором смысле аналогичны бюджетным расходам и, следовательно, </w:t>
      </w:r>
      <w:r w:rsidR="00BC3EA4"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налоговые льготы и освобождения можно рассматривать как финансовую помощь </w:t>
      </w:r>
      <w:r w:rsidR="00BC3EA4"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</w:t>
      </w:r>
      <w:r w:rsidR="00BC3EA4" w:rsidRPr="00BC3E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налогоплательщикам, предоставляемую в рамках налоговой системы</w:t>
      </w:r>
    </w:p>
    <w:p w:rsidR="00F800BB" w:rsidRPr="00F800BB" w:rsidRDefault="00F800BB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проведенный анализ используемых определений позволяет выделить следующие характерные признаки налоговых расходов. Налоговые расходы:</w:t>
      </w:r>
    </w:p>
    <w:p w:rsidR="00F800BB" w:rsidRPr="00F800BB" w:rsidRDefault="00F800BB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представляют собой упущенные налоговые доходы, то есть ведут к снижению доходов бюджета;</w:t>
      </w:r>
    </w:p>
    <w:p w:rsidR="00F800BB" w:rsidRPr="00F800BB" w:rsidRDefault="00F800BB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возникают из установленных налоговых льгот и освобождений относительно базовой (нормативной) структуры налогов;</w:t>
      </w:r>
    </w:p>
    <w:p w:rsidR="00F800BB" w:rsidRPr="00F800BB" w:rsidRDefault="00F800BB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служат для реализации целей социально-экономической политики</w:t>
      </w:r>
      <w:r w:rsidR="00BC3EA4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00BB" w:rsidRPr="00F800BB" w:rsidRDefault="00F800BB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C3EA4"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альтернативой прямым бюджетным</w:t>
      </w:r>
      <w:r w:rsidRPr="00F80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расходам.</w:t>
      </w:r>
    </w:p>
    <w:p w:rsidR="00BC3EA4" w:rsidRPr="00BC3EA4" w:rsidRDefault="00BC3EA4" w:rsidP="00BC3EA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A4">
        <w:rPr>
          <w:rFonts w:ascii="Times New Roman" w:hAnsi="Times New Roman" w:cs="Times New Roman"/>
          <w:sz w:val="26"/>
          <w:szCs w:val="26"/>
        </w:rPr>
        <w:t>Специалистам администрации продолжить проводить</w:t>
      </w:r>
      <w:r w:rsidRPr="00BC3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мероприятия, направленные на снижение недоимки по налогу на имущество физических лиц и пополнению доходов бюджета Прохорского сельского поселения</w:t>
      </w:r>
    </w:p>
    <w:p w:rsidR="00BC3EA4" w:rsidRDefault="00BC3EA4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8DF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518" w:rsidRDefault="000F4518" w:rsidP="000F4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4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518" w:rsidRPr="000F4518" w:rsidRDefault="000F4518" w:rsidP="000F45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0F4518" w:rsidRPr="000F4518" w:rsidRDefault="000F4518" w:rsidP="000F45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18">
        <w:rPr>
          <w:rFonts w:ascii="Times New Roman" w:hAnsi="Times New Roman" w:cs="Times New Roman"/>
          <w:b/>
          <w:sz w:val="24"/>
          <w:szCs w:val="24"/>
        </w:rPr>
        <w:t>налоговых льгот (налоговых расходов) на 2017 год</w:t>
      </w:r>
    </w:p>
    <w:tbl>
      <w:tblPr>
        <w:tblStyle w:val="a6"/>
        <w:tblW w:w="155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163"/>
        <w:gridCol w:w="679"/>
        <w:gridCol w:w="567"/>
        <w:gridCol w:w="850"/>
        <w:gridCol w:w="1559"/>
        <w:gridCol w:w="921"/>
        <w:gridCol w:w="1134"/>
        <w:gridCol w:w="1276"/>
        <w:gridCol w:w="1489"/>
        <w:gridCol w:w="1772"/>
        <w:gridCol w:w="425"/>
      </w:tblGrid>
      <w:tr w:rsidR="000F4518" w:rsidRPr="000F4518" w:rsidTr="00BC1279">
        <w:trPr>
          <w:cantSplit/>
          <w:trHeight w:val="1952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0F4518" w:rsidRPr="000F4518" w:rsidRDefault="000F4518" w:rsidP="00BC1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F4518" w:rsidRPr="000F4518" w:rsidRDefault="000F4518" w:rsidP="00BC1279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устанавливающего льготу</w:t>
            </w:r>
          </w:p>
        </w:tc>
        <w:tc>
          <w:tcPr>
            <w:tcW w:w="1163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 (платежа)</w:t>
            </w:r>
          </w:p>
        </w:tc>
        <w:tc>
          <w:tcPr>
            <w:tcW w:w="67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</w:t>
            </w:r>
          </w:p>
        </w:tc>
        <w:tc>
          <w:tcPr>
            <w:tcW w:w="567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Вид льготы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льготируемой нал. ст. (в % пунктах)</w:t>
            </w:r>
          </w:p>
        </w:tc>
        <w:tc>
          <w:tcPr>
            <w:tcW w:w="155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Начало действия льготы</w:t>
            </w:r>
          </w:p>
        </w:tc>
        <w:tc>
          <w:tcPr>
            <w:tcW w:w="1134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276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налоговой льготы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вида </w:t>
            </w:r>
            <w:proofErr w:type="spellStart"/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</w:t>
            </w:r>
            <w:proofErr w:type="spellEnd"/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деят-ти</w:t>
            </w:r>
            <w:proofErr w:type="spellEnd"/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ОКВЭД), к которому относится нал. льгота (нал. расход)</w:t>
            </w:r>
          </w:p>
        </w:tc>
        <w:tc>
          <w:tcPr>
            <w:tcW w:w="1772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425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F4518" w:rsidRPr="000F4518" w:rsidTr="00BC1279">
        <w:trPr>
          <w:cantSplit/>
          <w:trHeight w:val="203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72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F4518" w:rsidRPr="000F4518" w:rsidTr="00BC1279">
        <w:trPr>
          <w:cantSplit/>
          <w:trHeight w:val="3591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полное освобождение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Содержание </w:t>
            </w:r>
            <w:proofErr w:type="spellStart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льготируемого</w:t>
            </w:r>
            <w:proofErr w:type="spellEnd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Оптимизация финансовых потоков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бюджетные учреждения, 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518" w:rsidRPr="000F4518" w:rsidTr="00BC1279">
        <w:trPr>
          <w:cantSplit/>
          <w:trHeight w:val="3530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полное освобождение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Содержание </w:t>
            </w:r>
            <w:proofErr w:type="spellStart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льготируемого</w:t>
            </w:r>
            <w:proofErr w:type="spellEnd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Оптимизация финансовых потоков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518" w:rsidRPr="000F4518" w:rsidTr="00BC1279">
        <w:trPr>
          <w:cantSplit/>
          <w:trHeight w:val="3388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полное освобождение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Содержание </w:t>
            </w:r>
            <w:proofErr w:type="spellStart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льготируемого</w:t>
            </w:r>
            <w:proofErr w:type="spellEnd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Социальная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518" w:rsidRPr="000F4518" w:rsidTr="00BC1279">
        <w:trPr>
          <w:cantSplit/>
          <w:trHeight w:val="3252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полное освобождение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Содержание </w:t>
            </w:r>
            <w:proofErr w:type="spellStart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льготируемого</w:t>
            </w:r>
            <w:proofErr w:type="spellEnd"/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Социальная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518" w:rsidRPr="000F4518" w:rsidTr="00BC1279">
        <w:trPr>
          <w:cantSplit/>
          <w:trHeight w:val="3398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Получение статуса резидента территории опережающего социально-экономического развития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ограниченный - в размере 0 % - в течение 5 налог.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  <w:t>в размере 10 % - в течение следующих пяти налоговых периодов.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Стимулирующая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организации резиденты территорий опережающего социально-экономического развития и резиденты-индивидуальные предприниматели, владеющие земельными  участками на праве собственности, пожизненного наследуемого владения либо на праве постоянного (бессрочного) пользования; и организации, признаваемые управляющими компаниями территорий опережающего развития и их дочерние  организации 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518" w:rsidRPr="000F4518" w:rsidTr="00BC1279">
        <w:trPr>
          <w:cantSplit/>
          <w:trHeight w:val="3393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 xml:space="preserve">Содержание </w:t>
            </w:r>
            <w:proofErr w:type="spellStart"/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льготируемого</w:t>
            </w:r>
            <w:proofErr w:type="spellEnd"/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социальная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суммарная инвентаризационная стоимость объектов налогообложения свыше 300000 руб. до 500000 руб. (включительно)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518" w:rsidRPr="000F4518" w:rsidTr="00BC1279">
        <w:trPr>
          <w:cantSplit/>
          <w:trHeight w:val="3814"/>
        </w:trPr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extDirection w:val="btLr"/>
          </w:tcPr>
          <w:p w:rsidR="000F4518" w:rsidRPr="000F4518" w:rsidRDefault="000F4518" w:rsidP="00BC1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  <w:tc>
          <w:tcPr>
            <w:tcW w:w="1559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 xml:space="preserve">Содержание </w:t>
            </w:r>
            <w:proofErr w:type="spellStart"/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льготируемого</w:t>
            </w:r>
            <w:proofErr w:type="spellEnd"/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социальная</w:t>
            </w:r>
          </w:p>
        </w:tc>
        <w:tc>
          <w:tcPr>
            <w:tcW w:w="1489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b/>
                <w:sz w:val="20"/>
                <w:szCs w:val="20"/>
              </w:rPr>
              <w:t>81.30</w:t>
            </w:r>
          </w:p>
        </w:tc>
        <w:tc>
          <w:tcPr>
            <w:tcW w:w="1772" w:type="dxa"/>
            <w:textDirection w:val="btLr"/>
          </w:tcPr>
          <w:p w:rsidR="000F4518" w:rsidRPr="000F4518" w:rsidRDefault="000F4518" w:rsidP="00BC1279">
            <w:pPr>
              <w:ind w:left="113" w:right="113"/>
              <w:jc w:val="center"/>
              <w:rPr>
                <w:rFonts w:ascii="Times New Roman" w:hAnsi="Times New Roman" w:cs="Times New Roman"/>
                <w:color w:val="963634"/>
                <w:sz w:val="20"/>
                <w:szCs w:val="20"/>
              </w:rPr>
            </w:pPr>
            <w:r w:rsidRPr="000F4518">
              <w:rPr>
                <w:rFonts w:ascii="Times New Roman" w:hAnsi="Times New Roman" w:cs="Times New Roman"/>
                <w:color w:val="963634"/>
                <w:sz w:val="20"/>
                <w:szCs w:val="20"/>
              </w:rPr>
              <w:t>суммарная инвентаризационная стоимость объектов налогообложения свыше 500000 руб.</w:t>
            </w:r>
          </w:p>
        </w:tc>
        <w:tc>
          <w:tcPr>
            <w:tcW w:w="425" w:type="dxa"/>
          </w:tcPr>
          <w:p w:rsidR="000F4518" w:rsidRPr="000F4518" w:rsidRDefault="000F4518" w:rsidP="00BC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4518" w:rsidRPr="000F4518" w:rsidRDefault="000F4518" w:rsidP="000F4518">
      <w:pPr>
        <w:rPr>
          <w:rFonts w:ascii="Times New Roman" w:hAnsi="Times New Roman" w:cs="Times New Roman"/>
          <w:sz w:val="24"/>
          <w:szCs w:val="24"/>
        </w:rPr>
      </w:pPr>
    </w:p>
    <w:p w:rsidR="00FF68DF" w:rsidRPr="000F4518" w:rsidRDefault="00FF68DF" w:rsidP="00BC3EA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8DF" w:rsidRPr="000F4518" w:rsidSect="000F4518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921"/>
    <w:multiLevelType w:val="multilevel"/>
    <w:tmpl w:val="BE5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62605"/>
    <w:multiLevelType w:val="multilevel"/>
    <w:tmpl w:val="AC3A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E34EB"/>
    <w:multiLevelType w:val="multilevel"/>
    <w:tmpl w:val="CD58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87F80"/>
    <w:multiLevelType w:val="multilevel"/>
    <w:tmpl w:val="6FD2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0076E"/>
    <w:multiLevelType w:val="hybridMultilevel"/>
    <w:tmpl w:val="7C507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21148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04E3A"/>
    <w:multiLevelType w:val="hybridMultilevel"/>
    <w:tmpl w:val="BD4C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C6"/>
    <w:rsid w:val="00007ADE"/>
    <w:rsid w:val="000F4518"/>
    <w:rsid w:val="001462A1"/>
    <w:rsid w:val="001B6FA9"/>
    <w:rsid w:val="00226BD9"/>
    <w:rsid w:val="00275AAB"/>
    <w:rsid w:val="002B2CC6"/>
    <w:rsid w:val="00315EC9"/>
    <w:rsid w:val="003861AF"/>
    <w:rsid w:val="00521040"/>
    <w:rsid w:val="00576FDA"/>
    <w:rsid w:val="00616DFD"/>
    <w:rsid w:val="006779EE"/>
    <w:rsid w:val="00684672"/>
    <w:rsid w:val="00684CA6"/>
    <w:rsid w:val="00687FA9"/>
    <w:rsid w:val="006B2BE1"/>
    <w:rsid w:val="006E4DF8"/>
    <w:rsid w:val="006E6E6A"/>
    <w:rsid w:val="007419EB"/>
    <w:rsid w:val="00824585"/>
    <w:rsid w:val="008A283E"/>
    <w:rsid w:val="00902BD9"/>
    <w:rsid w:val="00A464E6"/>
    <w:rsid w:val="00AB18B3"/>
    <w:rsid w:val="00B018A8"/>
    <w:rsid w:val="00B20F8A"/>
    <w:rsid w:val="00B23B67"/>
    <w:rsid w:val="00B75C02"/>
    <w:rsid w:val="00BC3EA4"/>
    <w:rsid w:val="00C070A5"/>
    <w:rsid w:val="00C312BA"/>
    <w:rsid w:val="00D177ED"/>
    <w:rsid w:val="00DC2AE9"/>
    <w:rsid w:val="00E8794A"/>
    <w:rsid w:val="00E91719"/>
    <w:rsid w:val="00EE22E6"/>
    <w:rsid w:val="00F0360C"/>
    <w:rsid w:val="00F536C6"/>
    <w:rsid w:val="00F61853"/>
    <w:rsid w:val="00F800BB"/>
    <w:rsid w:val="00FA31FF"/>
    <w:rsid w:val="00FD7000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A2F3"/>
  <w15:chartTrackingRefBased/>
  <w15:docId w15:val="{8E4189FD-31D2-41AE-B0AD-B5608908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6C6"/>
    <w:rPr>
      <w:b/>
      <w:bCs/>
    </w:rPr>
  </w:style>
  <w:style w:type="character" w:styleId="a5">
    <w:name w:val="Emphasis"/>
    <w:basedOn w:val="a0"/>
    <w:uiPriority w:val="20"/>
    <w:qFormat/>
    <w:rsid w:val="00F536C6"/>
    <w:rPr>
      <w:i/>
      <w:iCs/>
    </w:rPr>
  </w:style>
  <w:style w:type="table" w:styleId="a6">
    <w:name w:val="Table Grid"/>
    <w:basedOn w:val="a1"/>
    <w:uiPriority w:val="59"/>
    <w:rsid w:val="008A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2B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E6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8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2018-11-08T05:13:00Z</cp:lastPrinted>
  <dcterms:created xsi:type="dcterms:W3CDTF">2018-11-08T04:39:00Z</dcterms:created>
  <dcterms:modified xsi:type="dcterms:W3CDTF">2018-11-08T06:34:00Z</dcterms:modified>
</cp:coreProperties>
</file>