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page">
              <wp:posOffset>3613785</wp:posOffset>
            </wp:positionH>
            <wp:positionV relativeFrom="paragraph">
              <wp:posOffset>303530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СПАССКОГОМУНИЦИПАЛЬНОГОРАЙОНА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A16BB" w:rsidRDefault="003B15A5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30 июля</w:t>
      </w:r>
      <w:r w:rsidR="006A16BB"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 w:rsidR="006A16BB" w:rsidRPr="00502494">
        <w:rPr>
          <w:rFonts w:ascii="Times New Roman" w:hAnsi="Times New Roman" w:cs="Times New Roman"/>
          <w:sz w:val="26"/>
          <w:szCs w:val="26"/>
        </w:rPr>
        <w:t>года</w:t>
      </w:r>
      <w:r w:rsidR="006A16BB">
        <w:rPr>
          <w:rFonts w:ascii="Times New Roman" w:hAnsi="Times New Roman" w:cs="Times New Roman"/>
          <w:sz w:val="26"/>
          <w:szCs w:val="26"/>
        </w:rPr>
        <w:t>с.Прохоры</w:t>
      </w:r>
      <w:r w:rsidR="006A16BB" w:rsidRPr="00502494">
        <w:rPr>
          <w:rFonts w:ascii="Times New Roman" w:hAnsi="Times New Roman" w:cs="Times New Roman"/>
          <w:sz w:val="26"/>
          <w:szCs w:val="26"/>
        </w:rPr>
        <w:t>№</w:t>
      </w:r>
      <w:bookmarkEnd w:id="0"/>
      <w:r w:rsidR="00A4322D">
        <w:rPr>
          <w:rFonts w:ascii="Times New Roman" w:hAnsi="Times New Roman" w:cs="Times New Roman"/>
          <w:sz w:val="26"/>
          <w:szCs w:val="26"/>
        </w:rPr>
        <w:t>176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7143" w:rsidRPr="00817143" w:rsidRDefault="0081714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н» ,</w:t>
      </w:r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817143" w:rsidRPr="00817143" w:rsidRDefault="00817143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17143" w:rsidRPr="00817143" w:rsidRDefault="00817143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817143" w:rsidRPr="00817143" w:rsidRDefault="00817143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доходов бюджета поселения – в сумме </w:t>
      </w:r>
      <w:r w:rsidR="0082439E">
        <w:rPr>
          <w:sz w:val="26"/>
          <w:szCs w:val="26"/>
        </w:rPr>
        <w:t>8474,73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817143">
        <w:rPr>
          <w:bCs/>
          <w:sz w:val="26"/>
          <w:szCs w:val="26"/>
        </w:rPr>
        <w:t>1467,14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82439E">
        <w:rPr>
          <w:sz w:val="26"/>
          <w:szCs w:val="26"/>
        </w:rPr>
        <w:t>10148,75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- размер дефицита бюджета поселения в, сумме 1674,02 тыс.руб.; источники финансирования дефицита – изменение остатков средств на счетах по учету средств бюджета поселения – 1674,02 тыс.руб</w:t>
      </w:r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817143" w:rsidRPr="00817143" w:rsidRDefault="00817143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6E5914" w:rsidRPr="00817143" w:rsidRDefault="00771721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1.2. Приложение № 4</w:t>
      </w:r>
      <w:r w:rsidR="006E5914" w:rsidRPr="00817143">
        <w:rPr>
          <w:sz w:val="26"/>
          <w:szCs w:val="26"/>
        </w:rPr>
        <w:t xml:space="preserve"> из</w:t>
      </w:r>
      <w:r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71721">
        <w:rPr>
          <w:rFonts w:ascii="Times New Roman" w:hAnsi="Times New Roman" w:cs="Times New Roman"/>
          <w:sz w:val="26"/>
          <w:szCs w:val="26"/>
        </w:rPr>
        <w:t>5</w:t>
      </w:r>
      <w:r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771721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771721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11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изл</w:t>
      </w:r>
      <w:r>
        <w:rPr>
          <w:rFonts w:ascii="Times New Roman" w:hAnsi="Times New Roman" w:cs="Times New Roman"/>
          <w:sz w:val="26"/>
          <w:szCs w:val="26"/>
        </w:rPr>
        <w:t>ожить в редакции приложения № 4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2</w:t>
      </w:r>
      <w:r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817143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 В.В.Кобзарь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Веремчук</w:t>
      </w:r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032849">
        <w:rPr>
          <w:rFonts w:ascii="Times New Roman" w:hAnsi="Times New Roman" w:cs="Times New Roman"/>
          <w:sz w:val="24"/>
          <w:szCs w:val="24"/>
        </w:rPr>
        <w:t>решени</w:t>
      </w:r>
      <w:r w:rsidR="00C4149A">
        <w:rPr>
          <w:rFonts w:ascii="Times New Roman" w:hAnsi="Times New Roman" w:cs="Times New Roman"/>
          <w:sz w:val="24"/>
          <w:szCs w:val="24"/>
        </w:rPr>
        <w:t xml:space="preserve">ю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234678" w:rsidRDefault="00A64504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322D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2439E">
        <w:rPr>
          <w:rFonts w:ascii="Times New Roman" w:hAnsi="Times New Roman" w:cs="Times New Roman"/>
          <w:sz w:val="24"/>
          <w:szCs w:val="24"/>
        </w:rPr>
        <w:t>30 ию</w:t>
      </w:r>
      <w:r w:rsidR="00D17718">
        <w:rPr>
          <w:rFonts w:ascii="Times New Roman" w:hAnsi="Times New Roman" w:cs="Times New Roman"/>
          <w:sz w:val="24"/>
          <w:szCs w:val="24"/>
        </w:rPr>
        <w:t>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56C57" w:rsidRDefault="00EC0700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4872"/>
        <w:gridCol w:w="1052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КодбюджетнойклассификацииРоссийскойФедерации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6DF8" w:rsidRPr="0029715D" w:rsidRDefault="0082439E" w:rsidP="00A645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7007,59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82439E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406,67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B014B4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B014B4" w:rsidRDefault="00234678" w:rsidP="002346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82439E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406,67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FF3F4F" w:rsidRDefault="0082439E" w:rsidP="00D177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40,00</w:t>
            </w:r>
          </w:p>
        </w:tc>
      </w:tr>
      <w:tr w:rsidR="00D1771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17718" w:rsidRPr="00A72B15" w:rsidRDefault="00435BFE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11402053</w:t>
            </w:r>
            <w:r w:rsidR="00D17718" w:rsidRPr="00A72B15">
              <w:rPr>
                <w:rFonts w:ascii="Times New Roman" w:hAnsi="Times New Roman" w:cs="Times New Roman"/>
                <w:sz w:val="22"/>
                <w:szCs w:val="22"/>
              </w:rPr>
              <w:t>100000410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17718" w:rsidRPr="00D17718" w:rsidRDefault="00D1771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177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7718" w:rsidRPr="00D17718" w:rsidRDefault="00D1771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691119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735,92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85519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85519" w:rsidRPr="0029715D" w:rsidRDefault="00285519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85519" w:rsidRPr="0029715D" w:rsidRDefault="00285519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85519" w:rsidRDefault="00691119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725,92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Pr="00602297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8949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Pr="00602297" w:rsidRDefault="00234678" w:rsidP="004620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620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4678" w:rsidRPr="0029715D" w:rsidRDefault="0082439E" w:rsidP="00472D0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8474,73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472D01">
      <w:pPr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2439E" w:rsidRDefault="0082439E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2439E" w:rsidRDefault="0082439E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771721">
      <w:pPr>
        <w:rPr>
          <w:rFonts w:ascii="Times New Roman" w:hAnsi="Times New Roman" w:cs="Times New Roman"/>
          <w:sz w:val="24"/>
          <w:szCs w:val="24"/>
        </w:rPr>
      </w:pPr>
    </w:p>
    <w:p w:rsidR="0082439E" w:rsidRDefault="001C1806" w:rsidP="008243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C4149A">
        <w:rPr>
          <w:rFonts w:ascii="Times New Roman" w:hAnsi="Times New Roman" w:cs="Times New Roman"/>
          <w:sz w:val="24"/>
          <w:szCs w:val="24"/>
        </w:rPr>
        <w:t xml:space="preserve">к </w:t>
      </w:r>
      <w:r w:rsidR="0082439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149A">
        <w:rPr>
          <w:rFonts w:ascii="Times New Roman" w:hAnsi="Times New Roman" w:cs="Times New Roman"/>
          <w:sz w:val="24"/>
          <w:szCs w:val="24"/>
        </w:rPr>
        <w:t>ю</w:t>
      </w:r>
      <w:r w:rsidR="0082439E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82439E" w:rsidRDefault="0082439E" w:rsidP="008243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82439E" w:rsidRDefault="0082439E" w:rsidP="008243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322D">
        <w:rPr>
          <w:rFonts w:ascii="Times New Roman" w:hAnsi="Times New Roman" w:cs="Times New Roman"/>
          <w:sz w:val="24"/>
          <w:szCs w:val="24"/>
        </w:rPr>
        <w:t xml:space="preserve">176 </w:t>
      </w:r>
      <w:r>
        <w:rPr>
          <w:rFonts w:ascii="Times New Roman" w:hAnsi="Times New Roman" w:cs="Times New Roman"/>
          <w:sz w:val="24"/>
          <w:szCs w:val="24"/>
        </w:rPr>
        <w:t xml:space="preserve">от 30 июля 2018 года </w:t>
      </w:r>
    </w:p>
    <w:p w:rsidR="00EC0700" w:rsidRDefault="00EC0700" w:rsidP="008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7143" w:rsidRDefault="00691119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6432,77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7143" w:rsidRDefault="00691119" w:rsidP="006911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6432,77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07A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E3C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E3C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E3C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E3C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E3C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C3E3C" w:rsidRPr="00CC3E3C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CC3E3C" w:rsidRPr="00B52092" w:rsidRDefault="00CC3E3C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CC3E3C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3811,98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CC3E3C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3811,98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деятельности органов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CC3E3C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CC3E3C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CC3E3C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577,37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84307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84307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84307A" w:rsidP="00142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84307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84307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84307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CC3E3C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CC3E3C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CC3E3C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CC3E3C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CC3E3C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1140,96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shd w:val="clear" w:color="auto" w:fill="FFFFFF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07AE0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1074,80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1074,80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1074,80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1074,80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1036" w:type="dxa"/>
            <w:shd w:val="clear" w:color="auto" w:fill="FFFFFF"/>
          </w:tcPr>
          <w:p w:rsidR="00354731" w:rsidRPr="000649E0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1036" w:type="dxa"/>
            <w:shd w:val="clear" w:color="auto" w:fill="FFFFFF"/>
          </w:tcPr>
          <w:p w:rsidR="00354731" w:rsidRPr="000649E0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C3E3C" w:rsidRDefault="00CC3E3C" w:rsidP="00843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84307A" w:rsidP="00CC3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E3C" w:rsidRPr="00B52092" w:rsidRDefault="0084307A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26D46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  <w:r w:rsidR="008430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  <w:r w:rsidR="008430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  <w:r w:rsidR="008430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C634A6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5B0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A57E1A" w:rsidRDefault="0084307A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10148,75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A57E1A" w:rsidRDefault="0084307A" w:rsidP="008430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10031,70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54193" w:rsidRDefault="00354193" w:rsidP="00142A2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26EF6" w:rsidRDefault="00817143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C4149A">
        <w:rPr>
          <w:rFonts w:ascii="Times New Roman" w:hAnsi="Times New Roman" w:cs="Times New Roman"/>
          <w:sz w:val="24"/>
          <w:szCs w:val="24"/>
        </w:rPr>
        <w:t>к</w:t>
      </w:r>
      <w:r w:rsidR="00E26E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149A">
        <w:rPr>
          <w:rFonts w:ascii="Times New Roman" w:hAnsi="Times New Roman" w:cs="Times New Roman"/>
          <w:sz w:val="24"/>
          <w:szCs w:val="24"/>
        </w:rPr>
        <w:t>ю</w:t>
      </w:r>
      <w:r w:rsidR="00E26EF6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E26EF6" w:rsidRDefault="00E26EF6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E26EF6" w:rsidRDefault="00E26EF6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322D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от 30 июля 2018 года </w:t>
      </w:r>
    </w:p>
    <w:p w:rsidR="006A16BB" w:rsidRDefault="006A16BB" w:rsidP="00E26EF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243"/>
        <w:gridCol w:w="709"/>
        <w:gridCol w:w="567"/>
        <w:gridCol w:w="567"/>
        <w:gridCol w:w="1134"/>
        <w:gridCol w:w="567"/>
        <w:gridCol w:w="992"/>
        <w:gridCol w:w="992"/>
        <w:gridCol w:w="851"/>
      </w:tblGrid>
      <w:tr w:rsidR="006A16BB" w:rsidRPr="00AB24CE" w:rsidTr="004E2CDF">
        <w:trPr>
          <w:trHeight w:val="20"/>
          <w:jc w:val="center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4E2CDF">
        <w:trPr>
          <w:trHeight w:val="20"/>
          <w:jc w:val="center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10148,75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10031,70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817143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817143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6432,77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817143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3811,98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705036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705036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705036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705036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107AE0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107AE0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2E35F8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2E35F8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2E35F8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2E35F8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2E35F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12560A" w:rsidRDefault="004E2CDF" w:rsidP="004E2CD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12560A" w:rsidRDefault="004E2CDF" w:rsidP="004E2CD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1A5D38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1A5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1074,80</w:t>
            </w:r>
          </w:p>
        </w:tc>
        <w:tc>
          <w:tcPr>
            <w:tcW w:w="992" w:type="dxa"/>
            <w:shd w:val="clear" w:color="auto" w:fill="auto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1074,80</w:t>
            </w:r>
          </w:p>
        </w:tc>
        <w:tc>
          <w:tcPr>
            <w:tcW w:w="992" w:type="dxa"/>
            <w:shd w:val="clear" w:color="auto" w:fill="auto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992" w:type="dxa"/>
            <w:shd w:val="clear" w:color="auto" w:fill="auto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992" w:type="dxa"/>
            <w:shd w:val="clear" w:color="auto" w:fill="auto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992" w:type="dxa"/>
            <w:shd w:val="clear" w:color="auto" w:fill="auto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83294E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992" w:type="dxa"/>
            <w:shd w:val="clear" w:color="auto" w:fill="auto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A26D46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C634A6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Default="004E2CDF" w:rsidP="004E2CDF">
            <w:pPr>
              <w:jc w:val="center"/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0649E0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F75E09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5B0D38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26EF6" w:rsidRDefault="008F577E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7143">
        <w:rPr>
          <w:rFonts w:ascii="Times New Roman" w:hAnsi="Times New Roman" w:cs="Times New Roman"/>
          <w:sz w:val="24"/>
          <w:szCs w:val="24"/>
        </w:rPr>
        <w:t>4</w:t>
      </w:r>
      <w:r w:rsidR="00C4149A">
        <w:rPr>
          <w:rFonts w:ascii="Times New Roman" w:hAnsi="Times New Roman" w:cs="Times New Roman"/>
          <w:sz w:val="24"/>
          <w:szCs w:val="24"/>
        </w:rPr>
        <w:t xml:space="preserve">к </w:t>
      </w:r>
      <w:r w:rsidR="00E26E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149A">
        <w:rPr>
          <w:rFonts w:ascii="Times New Roman" w:hAnsi="Times New Roman" w:cs="Times New Roman"/>
          <w:sz w:val="24"/>
          <w:szCs w:val="24"/>
        </w:rPr>
        <w:t>ю</w:t>
      </w:r>
      <w:r w:rsidR="00E26EF6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E26EF6" w:rsidRDefault="00E26EF6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E26EF6" w:rsidRDefault="00E26EF6" w:rsidP="00E26E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4322D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от 30 июля 2018 года </w:t>
      </w:r>
    </w:p>
    <w:p w:rsidR="006A16BB" w:rsidRDefault="006A16BB" w:rsidP="00E26EF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13E7A">
      <w:pPr>
        <w:pStyle w:val="af1"/>
        <w:spacing w:before="0" w:line="240" w:lineRule="auto"/>
        <w:ind w:firstLine="0"/>
        <w:rPr>
          <w:sz w:val="24"/>
          <w:szCs w:val="24"/>
        </w:rPr>
      </w:pPr>
    </w:p>
    <w:p w:rsidR="006A16BB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>Приложение 11 к Р</w:t>
      </w:r>
      <w:r w:rsidR="006A16BB" w:rsidRPr="00D6210E">
        <w:rPr>
          <w:sz w:val="24"/>
          <w:szCs w:val="24"/>
        </w:rPr>
        <w:t>ешению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>муниципального комитета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="00EC0700"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7C110C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94425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/>
      </w:tblPr>
      <w:tblGrid>
        <w:gridCol w:w="2694"/>
        <w:gridCol w:w="5811"/>
        <w:gridCol w:w="1276"/>
        <w:gridCol w:w="94"/>
        <w:gridCol w:w="236"/>
        <w:gridCol w:w="679"/>
      </w:tblGrid>
      <w:tr w:rsidR="00AA7D57" w:rsidRPr="00D6210E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AA7D57" w:rsidRPr="00D6210E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AA7D57" w:rsidRPr="00D6210E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A7D57" w:rsidRPr="00D6210E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7D57" w:rsidRPr="00D6210E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D6210E" w:rsidRPr="00D6210E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91119">
              <w:rPr>
                <w:rFonts w:ascii="Times New Roman" w:hAnsi="Times New Roman" w:cs="Times New Roman"/>
                <w:sz w:val="22"/>
                <w:szCs w:val="22"/>
              </w:rPr>
              <w:t>8474,73</w:t>
            </w:r>
          </w:p>
        </w:tc>
      </w:tr>
      <w:tr w:rsidR="00D6210E" w:rsidRPr="00D6210E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010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010E54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E26EF6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10148,75</w:t>
            </w:r>
          </w:p>
        </w:tc>
      </w:tr>
      <w:tr w:rsidR="00AA7D57" w:rsidRPr="00D6210E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E255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</w:t>
            </w:r>
            <w:r w:rsidR="00E25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6A16BB" w:rsidRPr="00D6210E" w:rsidRDefault="006A16BB" w:rsidP="006A16BB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817143">
      <w:pPr>
        <w:pStyle w:val="af1"/>
        <w:spacing w:before="0" w:line="240" w:lineRule="auto"/>
        <w:ind w:firstLine="0"/>
        <w:rPr>
          <w:color w:val="FF0000"/>
          <w:sz w:val="24"/>
          <w:szCs w:val="24"/>
        </w:rPr>
      </w:pPr>
    </w:p>
    <w:sectPr w:rsidR="00EC0700" w:rsidRPr="00AA7D57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09" w:rsidRDefault="00D83709">
      <w:r>
        <w:separator/>
      </w:r>
    </w:p>
  </w:endnote>
  <w:endnote w:type="continuationSeparator" w:id="1">
    <w:p w:rsidR="00D83709" w:rsidRDefault="00D8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19" w:rsidRDefault="000C347B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55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519" w:rsidRDefault="00285519" w:rsidP="00D166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19" w:rsidRDefault="00285519" w:rsidP="00D1662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09" w:rsidRDefault="00D83709">
      <w:r>
        <w:separator/>
      </w:r>
    </w:p>
  </w:footnote>
  <w:footnote w:type="continuationSeparator" w:id="1">
    <w:p w:rsidR="00D83709" w:rsidRDefault="00D8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19" w:rsidRDefault="000C347B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55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519" w:rsidRDefault="002855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45"/>
    <w:rsid w:val="00006011"/>
    <w:rsid w:val="00010E54"/>
    <w:rsid w:val="00017F2A"/>
    <w:rsid w:val="00021B62"/>
    <w:rsid w:val="00032849"/>
    <w:rsid w:val="00052868"/>
    <w:rsid w:val="00057674"/>
    <w:rsid w:val="00057778"/>
    <w:rsid w:val="000649E0"/>
    <w:rsid w:val="000A6F07"/>
    <w:rsid w:val="000B7639"/>
    <w:rsid w:val="000C0AE0"/>
    <w:rsid w:val="000C347B"/>
    <w:rsid w:val="000C70CD"/>
    <w:rsid w:val="000F03F7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A0F"/>
    <w:rsid w:val="00186C2C"/>
    <w:rsid w:val="001942FD"/>
    <w:rsid w:val="001C1806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34678"/>
    <w:rsid w:val="002360B9"/>
    <w:rsid w:val="002573AF"/>
    <w:rsid w:val="00285519"/>
    <w:rsid w:val="002871BD"/>
    <w:rsid w:val="002B5AE4"/>
    <w:rsid w:val="002C075E"/>
    <w:rsid w:val="002C7703"/>
    <w:rsid w:val="002D668E"/>
    <w:rsid w:val="002E35F8"/>
    <w:rsid w:val="002E42DD"/>
    <w:rsid w:val="002E455D"/>
    <w:rsid w:val="002F26C6"/>
    <w:rsid w:val="002F2D3C"/>
    <w:rsid w:val="003211E2"/>
    <w:rsid w:val="00332F31"/>
    <w:rsid w:val="003333D9"/>
    <w:rsid w:val="003352B2"/>
    <w:rsid w:val="00342245"/>
    <w:rsid w:val="00354193"/>
    <w:rsid w:val="00354731"/>
    <w:rsid w:val="00394E6A"/>
    <w:rsid w:val="003A1021"/>
    <w:rsid w:val="003A1C2F"/>
    <w:rsid w:val="003B15A5"/>
    <w:rsid w:val="003B2AB8"/>
    <w:rsid w:val="003C531F"/>
    <w:rsid w:val="003F18A2"/>
    <w:rsid w:val="004068BD"/>
    <w:rsid w:val="00413E3B"/>
    <w:rsid w:val="004242CE"/>
    <w:rsid w:val="00433825"/>
    <w:rsid w:val="00435BFE"/>
    <w:rsid w:val="00437DF8"/>
    <w:rsid w:val="004465CE"/>
    <w:rsid w:val="00457B36"/>
    <w:rsid w:val="004620CC"/>
    <w:rsid w:val="00472D01"/>
    <w:rsid w:val="00480ACF"/>
    <w:rsid w:val="004948E2"/>
    <w:rsid w:val="004A00F9"/>
    <w:rsid w:val="004A291D"/>
    <w:rsid w:val="004A4611"/>
    <w:rsid w:val="004B5455"/>
    <w:rsid w:val="004D5D33"/>
    <w:rsid w:val="004E0BB7"/>
    <w:rsid w:val="004E2CDF"/>
    <w:rsid w:val="004E694A"/>
    <w:rsid w:val="00501AE5"/>
    <w:rsid w:val="00502416"/>
    <w:rsid w:val="00531DD7"/>
    <w:rsid w:val="005632F6"/>
    <w:rsid w:val="005A5DDD"/>
    <w:rsid w:val="005B5281"/>
    <w:rsid w:val="005B590C"/>
    <w:rsid w:val="005C3F5B"/>
    <w:rsid w:val="005C47EA"/>
    <w:rsid w:val="005E2B71"/>
    <w:rsid w:val="006027EC"/>
    <w:rsid w:val="00602C9B"/>
    <w:rsid w:val="00605D0E"/>
    <w:rsid w:val="006103A2"/>
    <w:rsid w:val="00630FD7"/>
    <w:rsid w:val="0063740C"/>
    <w:rsid w:val="00640A56"/>
    <w:rsid w:val="00644C7C"/>
    <w:rsid w:val="00661634"/>
    <w:rsid w:val="006771E2"/>
    <w:rsid w:val="00681203"/>
    <w:rsid w:val="00691119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65641"/>
    <w:rsid w:val="00771721"/>
    <w:rsid w:val="007916E0"/>
    <w:rsid w:val="00794E5B"/>
    <w:rsid w:val="00795D49"/>
    <w:rsid w:val="007A243E"/>
    <w:rsid w:val="007B1B60"/>
    <w:rsid w:val="007C110C"/>
    <w:rsid w:val="007C74A6"/>
    <w:rsid w:val="007D6BE8"/>
    <w:rsid w:val="00813E7A"/>
    <w:rsid w:val="00817143"/>
    <w:rsid w:val="0082439E"/>
    <w:rsid w:val="00825A2A"/>
    <w:rsid w:val="008341CA"/>
    <w:rsid w:val="00835E0D"/>
    <w:rsid w:val="0084307A"/>
    <w:rsid w:val="00860C88"/>
    <w:rsid w:val="00880F23"/>
    <w:rsid w:val="00894912"/>
    <w:rsid w:val="008A1575"/>
    <w:rsid w:val="008C1971"/>
    <w:rsid w:val="008D066A"/>
    <w:rsid w:val="008D791A"/>
    <w:rsid w:val="008F577E"/>
    <w:rsid w:val="00900D84"/>
    <w:rsid w:val="00904C69"/>
    <w:rsid w:val="00915021"/>
    <w:rsid w:val="009210D9"/>
    <w:rsid w:val="009274BD"/>
    <w:rsid w:val="00936C68"/>
    <w:rsid w:val="00940255"/>
    <w:rsid w:val="009503A8"/>
    <w:rsid w:val="0096514C"/>
    <w:rsid w:val="00976CAB"/>
    <w:rsid w:val="009935EB"/>
    <w:rsid w:val="009A1358"/>
    <w:rsid w:val="009C0D64"/>
    <w:rsid w:val="009E7F8C"/>
    <w:rsid w:val="009F4E1D"/>
    <w:rsid w:val="00A0119C"/>
    <w:rsid w:val="00A04CDE"/>
    <w:rsid w:val="00A11C1F"/>
    <w:rsid w:val="00A4322D"/>
    <w:rsid w:val="00A47BDF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145D1"/>
    <w:rsid w:val="00B2124E"/>
    <w:rsid w:val="00B243A8"/>
    <w:rsid w:val="00B4746C"/>
    <w:rsid w:val="00B650E1"/>
    <w:rsid w:val="00B719DC"/>
    <w:rsid w:val="00B757AE"/>
    <w:rsid w:val="00B81EA5"/>
    <w:rsid w:val="00B86B32"/>
    <w:rsid w:val="00BA3324"/>
    <w:rsid w:val="00BC51CE"/>
    <w:rsid w:val="00BD163D"/>
    <w:rsid w:val="00BD2D92"/>
    <w:rsid w:val="00BF2DBC"/>
    <w:rsid w:val="00C07710"/>
    <w:rsid w:val="00C116D2"/>
    <w:rsid w:val="00C310D2"/>
    <w:rsid w:val="00C32605"/>
    <w:rsid w:val="00C4149A"/>
    <w:rsid w:val="00C6075E"/>
    <w:rsid w:val="00C6358F"/>
    <w:rsid w:val="00C7491B"/>
    <w:rsid w:val="00C86800"/>
    <w:rsid w:val="00C978F5"/>
    <w:rsid w:val="00CB74FE"/>
    <w:rsid w:val="00CC3E3C"/>
    <w:rsid w:val="00CE14D0"/>
    <w:rsid w:val="00D020C3"/>
    <w:rsid w:val="00D044DD"/>
    <w:rsid w:val="00D16629"/>
    <w:rsid w:val="00D17718"/>
    <w:rsid w:val="00D21E7E"/>
    <w:rsid w:val="00D22F5D"/>
    <w:rsid w:val="00D32429"/>
    <w:rsid w:val="00D42724"/>
    <w:rsid w:val="00D56C57"/>
    <w:rsid w:val="00D6210E"/>
    <w:rsid w:val="00D73FCD"/>
    <w:rsid w:val="00D76DA1"/>
    <w:rsid w:val="00D83709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20701"/>
    <w:rsid w:val="00E209EF"/>
    <w:rsid w:val="00E244ED"/>
    <w:rsid w:val="00E255FF"/>
    <w:rsid w:val="00E26EF6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E7C5B"/>
    <w:rsid w:val="00EF11A2"/>
    <w:rsid w:val="00F2252B"/>
    <w:rsid w:val="00F2293A"/>
    <w:rsid w:val="00F26706"/>
    <w:rsid w:val="00F46858"/>
    <w:rsid w:val="00F5599E"/>
    <w:rsid w:val="00F657B0"/>
    <w:rsid w:val="00F76434"/>
    <w:rsid w:val="00F808E8"/>
    <w:rsid w:val="00F85CD5"/>
    <w:rsid w:val="00FA01E4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119A-D362-4BF9-9EB5-D2C2EF5E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2018-04-28T00:14:00Z</cp:lastPrinted>
  <dcterms:created xsi:type="dcterms:W3CDTF">2018-07-31T04:39:00Z</dcterms:created>
  <dcterms:modified xsi:type="dcterms:W3CDTF">2018-07-31T04:39:00Z</dcterms:modified>
</cp:coreProperties>
</file>